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10565" w:rsidRPr="00910565" w:rsidRDefault="000B0179" w:rsidP="000B0179">
      <w:pPr>
        <w:pStyle w:val="Heading1"/>
        <w:jc w:val="both"/>
        <w:rPr>
          <w:rFonts w:ascii="Times New Roman" w:hAnsi="Times New Roman" w:cs="Times New Roman"/>
          <w:b w:val="0"/>
        </w:rPr>
      </w:pPr>
      <w:r>
        <w:rPr>
          <w:rFonts w:ascii="Times New Roman" w:hAnsi="Times New Roman" w:cs="Times New Roman"/>
          <w:b w:val="0"/>
        </w:rPr>
        <w:lastRenderedPageBreak/>
        <w:tab/>
      </w:r>
      <w:r>
        <w:rPr>
          <w:rFonts w:ascii="Times New Roman" w:hAnsi="Times New Roman" w:cs="Times New Roman"/>
          <w:b w:val="0"/>
        </w:rPr>
        <w:tab/>
      </w:r>
      <w:r w:rsidR="00910565">
        <w:tab/>
      </w:r>
      <w:r w:rsidR="00910565">
        <w:tab/>
      </w:r>
      <w:r w:rsidR="00910565">
        <w:tab/>
      </w:r>
      <w:r w:rsidR="00910565">
        <w:tab/>
      </w:r>
      <w:r w:rsidR="00910565">
        <w:tab/>
      </w:r>
      <w:r w:rsidR="00910565">
        <w:tab/>
      </w:r>
      <w:r w:rsidR="00910565">
        <w:tab/>
      </w:r>
      <w:r w:rsidR="00910565">
        <w:tab/>
      </w:r>
      <w:r w:rsidR="00910565">
        <w:tab/>
      </w:r>
      <w:r w:rsidR="001672B9" w:rsidRPr="00910565">
        <w:rPr>
          <w:rFonts w:ascii="Times New Roman" w:hAnsi="Times New Roman" w:cs="Times New Roman"/>
          <w:b w:val="0"/>
        </w:rPr>
        <w:fldChar w:fldCharType="begin"/>
      </w:r>
      <w:r w:rsidR="00910565" w:rsidRPr="00910565">
        <w:rPr>
          <w:rFonts w:ascii="Times New Roman" w:hAnsi="Times New Roman" w:cs="Times New Roman"/>
          <w:b w:val="0"/>
        </w:rPr>
        <w:instrText xml:space="preserve"> TIME \@ "MMMM d, yyyy" </w:instrText>
      </w:r>
      <w:r w:rsidR="001672B9" w:rsidRPr="00910565">
        <w:rPr>
          <w:rFonts w:ascii="Times New Roman" w:hAnsi="Times New Roman" w:cs="Times New Roman"/>
          <w:b w:val="0"/>
        </w:rPr>
        <w:fldChar w:fldCharType="separate"/>
      </w:r>
      <w:r w:rsidR="005E28B4">
        <w:rPr>
          <w:rFonts w:ascii="Times New Roman" w:hAnsi="Times New Roman" w:cs="Times New Roman"/>
          <w:b w:val="0"/>
          <w:noProof/>
        </w:rPr>
        <w:t>October 1, 2014</w:t>
      </w:r>
      <w:r w:rsidR="001672B9" w:rsidRPr="00910565">
        <w:rPr>
          <w:rFonts w:ascii="Times New Roman" w:hAnsi="Times New Roman" w:cs="Times New Roman"/>
          <w:b w:val="0"/>
        </w:rPr>
        <w:fldChar w:fldCharType="end"/>
      </w:r>
    </w:p>
    <w:p w:rsidR="00910565" w:rsidRDefault="00910565" w:rsidP="00910565">
      <w:pPr>
        <w:rPr>
          <w:rFonts w:ascii="Times New Roman" w:hAnsi="Times New Roman" w:cs="Times New Roman"/>
          <w:sz w:val="24"/>
        </w:rPr>
      </w:pPr>
    </w:p>
    <w:p w:rsidR="00910565" w:rsidRDefault="00910565" w:rsidP="00910565">
      <w:pPr>
        <w:rPr>
          <w:rFonts w:ascii="Times New Roman" w:hAnsi="Times New Roman" w:cs="Times New Roman"/>
          <w:sz w:val="24"/>
        </w:rPr>
      </w:pPr>
    </w:p>
    <w:p w:rsidR="00910565" w:rsidRDefault="00910565" w:rsidP="00910565">
      <w:pPr>
        <w:rPr>
          <w:rFonts w:ascii="Times New Roman" w:hAnsi="Times New Roman" w:cs="Times New Roman"/>
          <w:sz w:val="24"/>
        </w:rPr>
      </w:pPr>
    </w:p>
    <w:p w:rsidR="00910565" w:rsidRDefault="00910565" w:rsidP="00910565">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910565" w:rsidRDefault="00910565" w:rsidP="00910565">
      <w:pPr>
        <w:rPr>
          <w:rFonts w:ascii="Times New Roman" w:hAnsi="Times New Roman" w:cs="Times New Roman"/>
          <w:sz w:val="24"/>
        </w:rPr>
      </w:pPr>
    </w:p>
    <w:p w:rsidR="00910565" w:rsidRDefault="00910565" w:rsidP="00910565">
      <w:pPr>
        <w:rPr>
          <w:rFonts w:ascii="Times New Roman" w:hAnsi="Times New Roman" w:cs="Times New Roman"/>
          <w:sz w:val="24"/>
        </w:rPr>
      </w:pPr>
      <w:r>
        <w:rPr>
          <w:rFonts w:ascii="Times New Roman" w:hAnsi="Times New Roman" w:cs="Times New Roman"/>
          <w:sz w:val="24"/>
        </w:rPr>
        <w:t>Dear Insured</w:t>
      </w:r>
    </w:p>
    <w:p w:rsidR="00910565" w:rsidRDefault="00910565" w:rsidP="00910565">
      <w:pPr>
        <w:rPr>
          <w:rFonts w:ascii="Times New Roman" w:hAnsi="Times New Roman" w:cs="Times New Roman"/>
          <w:sz w:val="24"/>
        </w:rPr>
      </w:pPr>
    </w:p>
    <w:p w:rsidR="00910565" w:rsidRDefault="00910565" w:rsidP="00910565">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910565" w:rsidRDefault="00910565" w:rsidP="00910565">
      <w:pPr>
        <w:rPr>
          <w:rFonts w:ascii="Times New Roman" w:hAnsi="Times New Roman" w:cs="Times New Roman"/>
          <w:sz w:val="24"/>
        </w:rPr>
      </w:pPr>
    </w:p>
    <w:p w:rsidR="00910565" w:rsidRDefault="00910565" w:rsidP="00910565">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D25513">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4137B7">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4137B7">
        <w:rPr>
          <w:rFonts w:ascii="Times New Roman" w:hAnsi="Times New Roman" w:cs="Times New Roman"/>
          <w:sz w:val="24"/>
        </w:rPr>
        <w:t>recoverable depreciation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4137B7">
        <w:rPr>
          <w:rFonts w:ascii="Times New Roman" w:hAnsi="Times New Roman" w:cs="Times New Roman"/>
          <w:sz w:val="24"/>
        </w:rPr>
        <w:t>recoverable depreciation</w:t>
      </w:r>
      <w:r>
        <w:rPr>
          <w:rFonts w:ascii="Times New Roman" w:hAnsi="Times New Roman" w:cs="Times New Roman"/>
          <w:sz w:val="24"/>
        </w:rPr>
        <w:t xml:space="preserve"> amount that your documented repairs/replacement cost must exceed the actual cash value amount you have been paid for said repairs/replacement at the time of the settlement of your claim.</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The applicable policy provisions require that:</w:t>
      </w:r>
    </w:p>
    <w:p w:rsidR="00910565" w:rsidRDefault="00910565" w:rsidP="00910565">
      <w:pPr>
        <w:jc w:val="both"/>
        <w:rPr>
          <w:rFonts w:ascii="Times New Roman" w:hAnsi="Times New Roman" w:cs="Times New Roman"/>
          <w:sz w:val="24"/>
        </w:rPr>
      </w:pPr>
    </w:p>
    <w:p w:rsidR="00910565" w:rsidRDefault="00910565" w:rsidP="00910565">
      <w:pPr>
        <w:ind w:left="1440"/>
        <w:jc w:val="both"/>
        <w:rPr>
          <w:rFonts w:ascii="Times New Roman" w:hAnsi="Times New Roman" w:cs="Times New Roman"/>
          <w:sz w:val="24"/>
        </w:rPr>
      </w:pPr>
      <w:r>
        <w:rPr>
          <w:rFonts w:ascii="Times New Roman" w:hAnsi="Times New Roman" w:cs="Times New Roman"/>
          <w:sz w:val="24"/>
        </w:rPr>
        <w:t>We will pay no more than the actual cash value of the damage until actual repair or replacement is complete.  Once actual repair or replacement is complete, we will settle the loss according to the provisions of b.(1) and b.(2) below.  (Not applicable to HO-4 or HO-6 forms)</w:t>
      </w:r>
    </w:p>
    <w:p w:rsidR="00910565" w:rsidRDefault="00910565" w:rsidP="00910565">
      <w:pPr>
        <w:ind w:left="1440"/>
        <w:jc w:val="both"/>
        <w:rPr>
          <w:rFonts w:ascii="Times New Roman" w:hAnsi="Times New Roman" w:cs="Times New Roman"/>
          <w:sz w:val="24"/>
        </w:rPr>
      </w:pPr>
    </w:p>
    <w:p w:rsidR="00910565" w:rsidRDefault="00910565" w:rsidP="00910565">
      <w:pPr>
        <w:numPr>
          <w:ilvl w:val="0"/>
          <w:numId w:val="1"/>
        </w:numPr>
        <w:jc w:val="both"/>
        <w:rPr>
          <w:rFonts w:ascii="Times New Roman" w:hAnsi="Times New Roman" w:cs="Times New Roman"/>
          <w:sz w:val="24"/>
        </w:rPr>
      </w:pPr>
      <w:r>
        <w:rPr>
          <w:rFonts w:ascii="Times New Roman" w:hAnsi="Times New Roman" w:cs="Times New Roman"/>
          <w:sz w:val="24"/>
        </w:rPr>
        <w:t>Building under Coverage A or B at replacement cost without deduction for depreciation, subject to the following:</w:t>
      </w:r>
    </w:p>
    <w:p w:rsidR="00910565" w:rsidRDefault="00910565" w:rsidP="00910565">
      <w:pPr>
        <w:ind w:left="1440"/>
        <w:jc w:val="both"/>
        <w:rPr>
          <w:rFonts w:ascii="Times New Roman" w:hAnsi="Times New Roman" w:cs="Times New Roman"/>
          <w:sz w:val="24"/>
        </w:rPr>
      </w:pPr>
    </w:p>
    <w:p w:rsidR="00910565" w:rsidRDefault="00910565" w:rsidP="00910565">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prior to the loss, we will pay the cost to repair or replace, after application of deductible and without deduction for depreciation.  We will pay replacement cost if the damaged building is repaired or replaced by you on the “residence premises” or some other location within the Commonwealth of Massachusetts within a reasonable time but not more than two years from the date of loss.  We will pay the </w:t>
      </w:r>
      <w:r>
        <w:rPr>
          <w:rFonts w:ascii="Times New Roman" w:hAnsi="Times New Roman" w:cs="Times New Roman"/>
          <w:sz w:val="24"/>
        </w:rPr>
        <w:lastRenderedPageBreak/>
        <w:t>least of the following amounts:</w:t>
      </w:r>
    </w:p>
    <w:p w:rsidR="00910565" w:rsidRDefault="00910565" w:rsidP="00910565">
      <w:pPr>
        <w:ind w:left="2160"/>
        <w:jc w:val="both"/>
        <w:rPr>
          <w:rFonts w:ascii="Times New Roman" w:hAnsi="Times New Roman" w:cs="Times New Roman"/>
          <w:sz w:val="24"/>
        </w:rPr>
      </w:pPr>
    </w:p>
    <w:p w:rsidR="00910565" w:rsidRDefault="00910565" w:rsidP="00910565">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910565" w:rsidRDefault="00910565" w:rsidP="00910565">
      <w:pPr>
        <w:jc w:val="both"/>
        <w:rPr>
          <w:rFonts w:ascii="Times New Roman" w:hAnsi="Times New Roman" w:cs="Times New Roman"/>
          <w:sz w:val="24"/>
        </w:rPr>
      </w:pPr>
    </w:p>
    <w:p w:rsidR="00910565" w:rsidRDefault="00910565" w:rsidP="00910565">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910565" w:rsidRDefault="00910565" w:rsidP="00910565">
      <w:pPr>
        <w:jc w:val="both"/>
        <w:rPr>
          <w:rFonts w:ascii="Times New Roman" w:hAnsi="Times New Roman" w:cs="Times New Roman"/>
          <w:sz w:val="24"/>
        </w:rPr>
      </w:pPr>
    </w:p>
    <w:p w:rsidR="00910565" w:rsidRDefault="00910565" w:rsidP="00910565">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4137B7">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will have any mortgage interest on the check.</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Our discussion with you determined that the leak was due to age and normal wear to the copper water line.  Coverage is not provided for wear and deterioration.  We, therefore, cannot make any payments for any repairs to the water line.</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 xml:space="preserve"> We would refer you to page 8 of 22 of the HO-3 policy form that provides coverage for your property, entitled </w:t>
      </w:r>
      <w:r>
        <w:rPr>
          <w:rFonts w:ascii="Times New Roman" w:hAnsi="Times New Roman" w:cs="Times New Roman"/>
          <w:b/>
          <w:bCs/>
          <w:sz w:val="24"/>
        </w:rPr>
        <w:t>Section 1 – Perils Insured Against</w:t>
      </w:r>
      <w:r>
        <w:rPr>
          <w:rFonts w:ascii="Times New Roman" w:hAnsi="Times New Roman" w:cs="Times New Roman"/>
          <w:sz w:val="24"/>
        </w:rPr>
        <w:t>, from which we quote in part:</w:t>
      </w:r>
    </w:p>
    <w:p w:rsidR="00910565" w:rsidRDefault="00910565" w:rsidP="00910565">
      <w:pPr>
        <w:jc w:val="both"/>
        <w:rPr>
          <w:rFonts w:ascii="Times New Roman" w:hAnsi="Times New Roman" w:cs="Times New Roman"/>
          <w:sz w:val="24"/>
        </w:rPr>
      </w:pPr>
    </w:p>
    <w:p w:rsidR="00910565" w:rsidRDefault="00910565" w:rsidP="00910565">
      <w:pPr>
        <w:pStyle w:val="Heading1"/>
      </w:pPr>
      <w:r>
        <w:t>“SECTION I – PERILS INSURED AGAINST</w:t>
      </w:r>
    </w:p>
    <w:p w:rsidR="00910565" w:rsidRDefault="00910565" w:rsidP="00910565">
      <w:pPr>
        <w:rPr>
          <w:rFonts w:ascii="Times New Roman" w:hAnsi="Times New Roman" w:cs="Times New Roman"/>
          <w:b/>
          <w:bCs/>
          <w:sz w:val="24"/>
        </w:rPr>
      </w:pPr>
    </w:p>
    <w:p w:rsidR="00910565" w:rsidRDefault="00910565" w:rsidP="00910565">
      <w:pPr>
        <w:jc w:val="both"/>
        <w:rPr>
          <w:rFonts w:ascii="Times New Roman" w:hAnsi="Times New Roman" w:cs="Times New Roman"/>
          <w:b/>
          <w:bCs/>
          <w:sz w:val="24"/>
        </w:rPr>
      </w:pPr>
      <w:r>
        <w:rPr>
          <w:rFonts w:ascii="Times New Roman" w:hAnsi="Times New Roman" w:cs="Times New Roman"/>
          <w:b/>
          <w:bCs/>
          <w:sz w:val="24"/>
        </w:rPr>
        <w:t>A.</w:t>
      </w:r>
      <w:r>
        <w:rPr>
          <w:rFonts w:ascii="Times New Roman" w:hAnsi="Times New Roman" w:cs="Times New Roman"/>
          <w:b/>
          <w:bCs/>
          <w:sz w:val="24"/>
        </w:rPr>
        <w:tab/>
        <w:t>Coverage A – Dwelling and Coverage B – Other Structures</w:t>
      </w:r>
    </w:p>
    <w:p w:rsidR="00910565" w:rsidRDefault="00910565" w:rsidP="00910565">
      <w:pPr>
        <w:ind w:left="720"/>
        <w:jc w:val="both"/>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ab/>
      </w:r>
      <w:r>
        <w:rPr>
          <w:rFonts w:ascii="Times New Roman" w:hAnsi="Times New Roman" w:cs="Times New Roman"/>
          <w:sz w:val="24"/>
        </w:rPr>
        <w:t xml:space="preserve">We insure against risk of direct physical loss to property described in Coverages </w:t>
      </w:r>
      <w:r>
        <w:rPr>
          <w:rFonts w:ascii="Times New Roman" w:hAnsi="Times New Roman" w:cs="Times New Roman"/>
          <w:b/>
          <w:bCs/>
          <w:sz w:val="24"/>
        </w:rPr>
        <w:t>A</w:t>
      </w:r>
      <w:r>
        <w:rPr>
          <w:rFonts w:ascii="Times New Roman" w:hAnsi="Times New Roman" w:cs="Times New Roman"/>
          <w:sz w:val="24"/>
        </w:rPr>
        <w:t xml:space="preserve"> and </w:t>
      </w:r>
      <w:r>
        <w:rPr>
          <w:rFonts w:ascii="Times New Roman" w:hAnsi="Times New Roman" w:cs="Times New Roman"/>
          <w:b/>
          <w:bCs/>
          <w:sz w:val="24"/>
        </w:rPr>
        <w:t>B</w:t>
      </w:r>
      <w:r>
        <w:rPr>
          <w:rFonts w:ascii="Times New Roman" w:hAnsi="Times New Roman" w:cs="Times New Roman"/>
          <w:sz w:val="24"/>
        </w:rPr>
        <w:t xml:space="preserve">.  </w:t>
      </w:r>
    </w:p>
    <w:p w:rsidR="00910565" w:rsidRDefault="00910565" w:rsidP="00910565">
      <w:pPr>
        <w:ind w:left="720"/>
        <w:jc w:val="both"/>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ab/>
      </w:r>
      <w:r>
        <w:rPr>
          <w:rFonts w:ascii="Times New Roman" w:hAnsi="Times New Roman" w:cs="Times New Roman"/>
          <w:sz w:val="24"/>
        </w:rPr>
        <w:t>We do not insure, however, for loss:</w:t>
      </w:r>
    </w:p>
    <w:p w:rsidR="00910565" w:rsidRDefault="00910565" w:rsidP="00910565">
      <w:pPr>
        <w:ind w:left="144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Excluded under Section </w:t>
      </w:r>
      <w:r>
        <w:rPr>
          <w:rFonts w:ascii="Times New Roman" w:hAnsi="Times New Roman" w:cs="Times New Roman"/>
          <w:b/>
          <w:bCs/>
          <w:sz w:val="24"/>
        </w:rPr>
        <w:t xml:space="preserve">I – </w:t>
      </w:r>
      <w:r>
        <w:rPr>
          <w:rFonts w:ascii="Times New Roman" w:hAnsi="Times New Roman" w:cs="Times New Roman"/>
          <w:sz w:val="24"/>
        </w:rPr>
        <w:t>Exclusions;</w:t>
      </w:r>
    </w:p>
    <w:p w:rsidR="00910565" w:rsidRDefault="00910565" w:rsidP="00910565">
      <w:pPr>
        <w:ind w:left="2160" w:hanging="72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sz w:val="24"/>
        </w:rPr>
        <w:tab/>
        <w:t xml:space="preserve">Involving collapse, except as provided in </w:t>
      </w:r>
      <w:r>
        <w:rPr>
          <w:rFonts w:ascii="Times New Roman" w:hAnsi="Times New Roman" w:cs="Times New Roman"/>
          <w:b/>
          <w:bCs/>
          <w:sz w:val="24"/>
        </w:rPr>
        <w:t>E.8</w:t>
      </w:r>
      <w:r>
        <w:rPr>
          <w:rFonts w:ascii="Times New Roman" w:hAnsi="Times New Roman" w:cs="Times New Roman"/>
          <w:sz w:val="24"/>
        </w:rPr>
        <w:t xml:space="preserve">.  Collapse under Section </w:t>
      </w:r>
      <w:r>
        <w:rPr>
          <w:rFonts w:ascii="Times New Roman" w:hAnsi="Times New Roman" w:cs="Times New Roman"/>
          <w:b/>
          <w:bCs/>
          <w:sz w:val="24"/>
        </w:rPr>
        <w:t>I</w:t>
      </w:r>
      <w:r>
        <w:rPr>
          <w:rFonts w:ascii="Times New Roman" w:hAnsi="Times New Roman" w:cs="Times New Roman"/>
          <w:sz w:val="24"/>
        </w:rPr>
        <w:t xml:space="preserve"> – Property Coverages; or</w:t>
      </w:r>
    </w:p>
    <w:p w:rsidR="00910565" w:rsidRDefault="00910565" w:rsidP="00910565">
      <w:pPr>
        <w:ind w:left="1440"/>
        <w:jc w:val="both"/>
        <w:rPr>
          <w:rFonts w:ascii="Times New Roman" w:hAnsi="Times New Roman" w:cs="Times New Roman"/>
          <w:sz w:val="24"/>
        </w:rPr>
      </w:pPr>
      <w:r>
        <w:rPr>
          <w:rFonts w:ascii="Times New Roman" w:hAnsi="Times New Roman" w:cs="Times New Roman"/>
          <w:b/>
          <w:bCs/>
          <w:sz w:val="24"/>
        </w:rPr>
        <w:t>c.</w:t>
      </w:r>
      <w:r>
        <w:rPr>
          <w:rFonts w:ascii="Times New Roman" w:hAnsi="Times New Roman" w:cs="Times New Roman"/>
          <w:sz w:val="24"/>
        </w:rPr>
        <w:tab/>
        <w:t>Caused by:</w:t>
      </w:r>
    </w:p>
    <w:p w:rsidR="00910565" w:rsidRDefault="00910565" w:rsidP="000B0179">
      <w:pPr>
        <w:pStyle w:val="BodyTextIndent"/>
        <w:jc w:val="both"/>
        <w:rPr>
          <w:rFonts w:ascii="Times New Roman" w:hAnsi="Times New Roman"/>
          <w:sz w:val="24"/>
        </w:rPr>
      </w:pPr>
      <w:r>
        <w:rPr>
          <w:rFonts w:ascii="Times New Roman" w:hAnsi="Times New Roman"/>
          <w:b/>
          <w:bCs/>
          <w:sz w:val="24"/>
        </w:rPr>
        <w:lastRenderedPageBreak/>
        <w:t xml:space="preserve"> </w:t>
      </w:r>
      <w:r w:rsidR="000B0179">
        <w:rPr>
          <w:rFonts w:ascii="Times New Roman" w:hAnsi="Times New Roman"/>
          <w:b/>
          <w:bCs/>
          <w:sz w:val="24"/>
        </w:rPr>
        <w:tab/>
      </w:r>
      <w:r>
        <w:rPr>
          <w:rFonts w:ascii="Times New Roman" w:hAnsi="Times New Roman"/>
          <w:b/>
          <w:bCs/>
          <w:sz w:val="24"/>
        </w:rPr>
        <w:t>6</w:t>
      </w:r>
      <w:r w:rsidR="000B0179">
        <w:rPr>
          <w:rFonts w:ascii="Times New Roman" w:hAnsi="Times New Roman"/>
          <w:b/>
          <w:bCs/>
          <w:sz w:val="24"/>
        </w:rPr>
        <w:t>.</w:t>
      </w:r>
      <w:r>
        <w:rPr>
          <w:rFonts w:ascii="Times New Roman" w:hAnsi="Times New Roman"/>
          <w:sz w:val="24"/>
        </w:rPr>
        <w:tab/>
        <w:t>Any of the following:</w:t>
      </w:r>
    </w:p>
    <w:p w:rsidR="00910565" w:rsidRDefault="00910565" w:rsidP="00910565">
      <w:pPr>
        <w:pStyle w:val="BodyTextIndent"/>
        <w:ind w:left="3600" w:hanging="720"/>
        <w:jc w:val="both"/>
        <w:rPr>
          <w:rFonts w:ascii="Times New Roman" w:hAnsi="Times New Roman"/>
          <w:sz w:val="24"/>
        </w:rPr>
      </w:pPr>
      <w:r>
        <w:rPr>
          <w:rFonts w:ascii="Times New Roman" w:hAnsi="Times New Roman"/>
          <w:b/>
          <w:bCs/>
          <w:sz w:val="24"/>
        </w:rPr>
        <w:t>(a)</w:t>
      </w:r>
      <w:r>
        <w:rPr>
          <w:rFonts w:ascii="Times New Roman" w:hAnsi="Times New Roman"/>
          <w:sz w:val="24"/>
        </w:rPr>
        <w:tab/>
        <w:t>Wear and tear, marring, deterioration;</w:t>
      </w:r>
    </w:p>
    <w:p w:rsidR="00910565" w:rsidRDefault="00910565" w:rsidP="00910565">
      <w:pPr>
        <w:pStyle w:val="BodyTextIndent"/>
        <w:ind w:left="3600" w:hanging="720"/>
        <w:jc w:val="both"/>
        <w:rPr>
          <w:rFonts w:ascii="Times New Roman" w:hAnsi="Times New Roman"/>
          <w:sz w:val="24"/>
        </w:rPr>
      </w:pPr>
      <w:r>
        <w:rPr>
          <w:rFonts w:ascii="Times New Roman" w:hAnsi="Times New Roman"/>
          <w:b/>
          <w:bCs/>
          <w:sz w:val="24"/>
        </w:rPr>
        <w:t>(b)</w:t>
      </w:r>
      <w:r>
        <w:rPr>
          <w:rFonts w:ascii="Times New Roman" w:hAnsi="Times New Roman"/>
          <w:sz w:val="24"/>
        </w:rPr>
        <w:tab/>
        <w:t>Mechanical breakdown, latent defect, inherent vice, or any quality in property that causes it to damage or destroy itself;</w:t>
      </w:r>
    </w:p>
    <w:p w:rsidR="00910565" w:rsidRDefault="00910565" w:rsidP="00910565">
      <w:pPr>
        <w:numPr>
          <w:ilvl w:val="0"/>
          <w:numId w:val="3"/>
        </w:numPr>
        <w:jc w:val="both"/>
        <w:rPr>
          <w:rFonts w:ascii="Times New Roman" w:hAnsi="Times New Roman" w:cs="Times New Roman"/>
          <w:sz w:val="24"/>
        </w:rPr>
      </w:pPr>
      <w:r>
        <w:rPr>
          <w:rFonts w:ascii="Times New Roman" w:hAnsi="Times New Roman" w:cs="Times New Roman"/>
          <w:sz w:val="24"/>
        </w:rPr>
        <w:t>Smog, rust or other corrosion, or dry rot;”</w:t>
      </w:r>
    </w:p>
    <w:p w:rsidR="00910565" w:rsidRDefault="00910565" w:rsidP="000B0179">
      <w:pPr>
        <w:jc w:val="both"/>
        <w:rPr>
          <w:rFonts w:ascii="Times New Roman" w:hAnsi="Times New Roman" w:cs="Times New Roman"/>
          <w:sz w:val="24"/>
          <w:szCs w:val="24"/>
        </w:rPr>
      </w:pPr>
      <w:r>
        <w:rPr>
          <w:rFonts w:ascii="Times New Roman" w:hAnsi="Times New Roman" w:cs="Times New Roman"/>
          <w:sz w:val="24"/>
          <w:szCs w:val="24"/>
        </w:rPr>
        <w:t xml:space="preserve">We would refer you to page 13 of 22 of the HO 00 03 10 00 policy form entitled </w:t>
      </w:r>
      <w:r w:rsidRPr="00053182">
        <w:rPr>
          <w:rFonts w:ascii="Times New Roman" w:hAnsi="Times New Roman" w:cs="Times New Roman"/>
          <w:b/>
          <w:sz w:val="24"/>
          <w:szCs w:val="24"/>
        </w:rPr>
        <w:t xml:space="preserve">Section I </w:t>
      </w:r>
      <w:r>
        <w:rPr>
          <w:rFonts w:ascii="Times New Roman" w:hAnsi="Times New Roman" w:cs="Times New Roman"/>
          <w:b/>
          <w:sz w:val="24"/>
          <w:szCs w:val="24"/>
        </w:rPr>
        <w:t>–</w:t>
      </w:r>
      <w:r w:rsidRPr="00053182">
        <w:rPr>
          <w:rFonts w:ascii="Times New Roman" w:hAnsi="Times New Roman" w:cs="Times New Roman"/>
          <w:b/>
          <w:sz w:val="24"/>
          <w:szCs w:val="24"/>
        </w:rPr>
        <w:t xml:space="preserve"> Conditions</w:t>
      </w:r>
      <w:r>
        <w:rPr>
          <w:rFonts w:ascii="Times New Roman" w:hAnsi="Times New Roman" w:cs="Times New Roman"/>
          <w:b/>
          <w:sz w:val="24"/>
          <w:szCs w:val="24"/>
        </w:rPr>
        <w:t xml:space="preserve">, </w:t>
      </w:r>
      <w:r>
        <w:rPr>
          <w:rFonts w:ascii="Times New Roman" w:hAnsi="Times New Roman" w:cs="Times New Roman"/>
          <w:sz w:val="24"/>
          <w:szCs w:val="24"/>
        </w:rPr>
        <w:t>from which we quote in part:</w:t>
      </w:r>
    </w:p>
    <w:p w:rsidR="00910565" w:rsidRDefault="00910565" w:rsidP="000B0179">
      <w:pPr>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B.  Duties After Loss</w:t>
      </w:r>
    </w:p>
    <w:p w:rsidR="00910565" w:rsidRDefault="00910565" w:rsidP="00910565">
      <w:pPr>
        <w:numPr>
          <w:ilvl w:val="0"/>
          <w:numId w:val="3"/>
        </w:numPr>
        <w:jc w:val="both"/>
        <w:rPr>
          <w:rFonts w:ascii="Times New Roman" w:hAnsi="Times New Roman" w:cs="Times New Roman"/>
          <w:sz w:val="24"/>
          <w:szCs w:val="24"/>
        </w:rPr>
      </w:pPr>
      <w:r>
        <w:rPr>
          <w:rFonts w:ascii="Times New Roman" w:hAnsi="Times New Roman" w:cs="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910565" w:rsidRDefault="00910565" w:rsidP="00910565">
      <w:pPr>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Protect the property from further damage.  If repairs to the property are required; you must:</w:t>
      </w:r>
    </w:p>
    <w:p w:rsidR="00910565" w:rsidRDefault="00910565" w:rsidP="000B0179">
      <w:pPr>
        <w:ind w:left="4320"/>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Make reasonable and necessary repairs to protect the property; and </w:t>
      </w:r>
    </w:p>
    <w:p w:rsidR="00910565" w:rsidRPr="008B3E5C" w:rsidRDefault="00910565" w:rsidP="000B0179">
      <w:pPr>
        <w:ind w:left="36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Keep an accurate record or repair expenses;”</w:t>
      </w:r>
    </w:p>
    <w:p w:rsidR="00910565" w:rsidRDefault="00910565" w:rsidP="00910565">
      <w:pPr>
        <w:ind w:left="2880"/>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p>
    <w:p w:rsidR="00910565" w:rsidRDefault="00910565" w:rsidP="00910565">
      <w:pPr>
        <w:pStyle w:val="BodyText"/>
        <w:rPr>
          <w:b/>
          <w:bCs/>
          <w:i/>
          <w:iCs/>
        </w:rPr>
      </w:pPr>
      <w:r>
        <w:rPr>
          <w:b/>
          <w:bCs/>
          <w:i/>
          <w:iCs/>
        </w:rPr>
        <w:t>The completed form should be returned to me promptly in order for the Massachusetts Property Insurance Underwriting Association (MPIUA) to conclude the claim.</w:t>
      </w:r>
      <w:r>
        <w:t xml:space="preserve">  </w:t>
      </w:r>
      <w:r>
        <w:rPr>
          <w:b/>
          <w:bCs/>
          <w:i/>
          <w:iCs/>
        </w:rPr>
        <w:t>The payment for the Actual Cash Value amount will be processed immediately, prior to the receipt of the signed proof of loss.</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Please be advised that in making this offer, your insurance carrier neither waives nor initiates any policy defenses, and they reserve all the rights and promises of the policy of insurance without regard to liability.</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If you have any questions, please call me at ____________.</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Very truly yours,</w:t>
      </w: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p>
    <w:p w:rsidR="00910565" w:rsidRDefault="00910565" w:rsidP="00910565">
      <w:pPr>
        <w:jc w:val="both"/>
        <w:rPr>
          <w:rFonts w:ascii="Times New Roman" w:hAnsi="Times New Roman" w:cs="Times New Roman"/>
          <w:sz w:val="24"/>
        </w:rPr>
      </w:pPr>
      <w:r>
        <w:rPr>
          <w:rFonts w:ascii="Times New Roman" w:hAnsi="Times New Roman" w:cs="Times New Roman"/>
          <w:sz w:val="24"/>
        </w:rPr>
        <w:t>Claims Adjuster</w:t>
      </w:r>
    </w:p>
    <w:p w:rsidR="00910565" w:rsidRDefault="00910565" w:rsidP="00910565">
      <w:pPr>
        <w:jc w:val="both"/>
        <w:rPr>
          <w:rFonts w:ascii="Times New Roman" w:hAnsi="Times New Roman" w:cs="Times New Roman"/>
          <w:sz w:val="24"/>
        </w:rPr>
      </w:pPr>
    </w:p>
    <w:p w:rsidR="00957FE6" w:rsidRDefault="00910565" w:rsidP="000B0179">
      <w:pPr>
        <w:jc w:val="both"/>
      </w:pPr>
      <w:r>
        <w:rPr>
          <w:rFonts w:ascii="Times New Roman" w:hAnsi="Times New Roman" w:cs="Times New Roman"/>
          <w:sz w:val="24"/>
        </w:rPr>
        <w:t>Enclosure</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B4" w:rsidRDefault="005E2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B4" w:rsidRDefault="005E28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B4" w:rsidRDefault="005E2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B4" w:rsidRDefault="005E2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5E28B4" w:rsidRDefault="004F40AC" w:rsidP="005E28B4">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B0179"/>
    <w:rsid w:val="000F7BE3"/>
    <w:rsid w:val="001173F8"/>
    <w:rsid w:val="00155844"/>
    <w:rsid w:val="001672B9"/>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37B7"/>
    <w:rsid w:val="00417F27"/>
    <w:rsid w:val="00433220"/>
    <w:rsid w:val="00450D50"/>
    <w:rsid w:val="0048729E"/>
    <w:rsid w:val="004B484D"/>
    <w:rsid w:val="004E5DE0"/>
    <w:rsid w:val="004F40AC"/>
    <w:rsid w:val="00505D2E"/>
    <w:rsid w:val="005A0005"/>
    <w:rsid w:val="005A77E6"/>
    <w:rsid w:val="005B14CC"/>
    <w:rsid w:val="005E28B4"/>
    <w:rsid w:val="00622D7B"/>
    <w:rsid w:val="00625D27"/>
    <w:rsid w:val="00640309"/>
    <w:rsid w:val="006744D1"/>
    <w:rsid w:val="00686E86"/>
    <w:rsid w:val="00726E11"/>
    <w:rsid w:val="008460F6"/>
    <w:rsid w:val="008A1379"/>
    <w:rsid w:val="008D41BB"/>
    <w:rsid w:val="00910565"/>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25513"/>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51118E4-67F7-4D49-A8C8-06CD4BC3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2014-07-08T15:28:00Z</dcterms:created>
  <dcterms:modified xsi:type="dcterms:W3CDTF">2014-10-01T13:31:00Z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