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003385" w:rsidRPr="00003385" w:rsidRDefault="00003385" w:rsidP="00DC4608">
      <w:pPr>
        <w:pStyle w:val="Heading1"/>
        <w:jc w:val="both"/>
        <w:rPr>
          <w:rFonts w:ascii="Times New Roman" w:hAnsi="Times New Roman" w:cs="Times New Roman"/>
          <w:b w:val="0"/>
        </w:rPr>
      </w:pPr>
      <w:r>
        <w:lastRenderedPageBreak/>
        <w:tab/>
      </w:r>
      <w:r>
        <w:tab/>
      </w:r>
      <w:r>
        <w:tab/>
      </w:r>
      <w:r>
        <w:tab/>
      </w:r>
      <w:r>
        <w:tab/>
      </w:r>
      <w:r>
        <w:tab/>
      </w:r>
      <w:r>
        <w:tab/>
      </w:r>
      <w:r>
        <w:tab/>
      </w:r>
      <w:r>
        <w:tab/>
      </w:r>
      <w:r>
        <w:tab/>
      </w:r>
      <w:r w:rsidRPr="00003385">
        <w:rPr>
          <w:rFonts w:ascii="Times New Roman" w:hAnsi="Times New Roman" w:cs="Times New Roman"/>
          <w:b w:val="0"/>
        </w:rPr>
        <w:tab/>
      </w:r>
      <w:r w:rsidR="00594485" w:rsidRPr="00003385">
        <w:rPr>
          <w:rFonts w:ascii="Times New Roman" w:hAnsi="Times New Roman" w:cs="Times New Roman"/>
          <w:b w:val="0"/>
        </w:rPr>
        <w:fldChar w:fldCharType="begin"/>
      </w:r>
      <w:r w:rsidRPr="00003385">
        <w:rPr>
          <w:rFonts w:ascii="Times New Roman" w:hAnsi="Times New Roman" w:cs="Times New Roman"/>
          <w:b w:val="0"/>
        </w:rPr>
        <w:instrText xml:space="preserve"> TIME \@ "MMMM d, yyyy" </w:instrText>
      </w:r>
      <w:r w:rsidR="00594485" w:rsidRPr="00003385">
        <w:rPr>
          <w:rFonts w:ascii="Times New Roman" w:hAnsi="Times New Roman" w:cs="Times New Roman"/>
          <w:b w:val="0"/>
        </w:rPr>
        <w:fldChar w:fldCharType="separate"/>
      </w:r>
      <w:r w:rsidR="002B3451">
        <w:rPr>
          <w:rFonts w:ascii="Times New Roman" w:hAnsi="Times New Roman" w:cs="Times New Roman"/>
          <w:b w:val="0"/>
          <w:noProof/>
        </w:rPr>
        <w:t>October 1, 2014</w:t>
      </w:r>
      <w:r w:rsidR="00594485" w:rsidRPr="00003385">
        <w:rPr>
          <w:rFonts w:ascii="Times New Roman" w:hAnsi="Times New Roman" w:cs="Times New Roman"/>
          <w:b w:val="0"/>
        </w:rPr>
        <w:fldChar w:fldCharType="end"/>
      </w:r>
    </w:p>
    <w:p w:rsidR="00003385" w:rsidRDefault="00003385" w:rsidP="00003385">
      <w:pPr>
        <w:rPr>
          <w:rFonts w:ascii="Times New Roman" w:hAnsi="Times New Roman" w:cs="Times New Roman"/>
          <w:sz w:val="24"/>
        </w:rPr>
      </w:pPr>
    </w:p>
    <w:p w:rsidR="00003385" w:rsidRDefault="00003385" w:rsidP="00003385">
      <w:pPr>
        <w:rPr>
          <w:rFonts w:ascii="Times New Roman" w:hAnsi="Times New Roman" w:cs="Times New Roman"/>
          <w:sz w:val="24"/>
        </w:rPr>
      </w:pPr>
    </w:p>
    <w:p w:rsidR="00003385" w:rsidRDefault="00003385" w:rsidP="00003385">
      <w:pPr>
        <w:rPr>
          <w:rFonts w:ascii="Times New Roman" w:hAnsi="Times New Roman" w:cs="Times New Roman"/>
          <w:sz w:val="24"/>
        </w:rPr>
      </w:pPr>
    </w:p>
    <w:p w:rsidR="00003385" w:rsidRDefault="00003385" w:rsidP="00003385">
      <w:pPr>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003385" w:rsidRDefault="00003385" w:rsidP="00003385">
      <w:pPr>
        <w:rPr>
          <w:rFonts w:ascii="Times New Roman" w:hAnsi="Times New Roman" w:cs="Times New Roman"/>
          <w:sz w:val="24"/>
        </w:rPr>
      </w:pPr>
    </w:p>
    <w:p w:rsidR="00003385" w:rsidRDefault="00003385" w:rsidP="00003385">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003385" w:rsidRDefault="00003385" w:rsidP="00003385">
      <w:pPr>
        <w:rPr>
          <w:rFonts w:ascii="Times New Roman" w:hAnsi="Times New Roman" w:cs="Times New Roman"/>
          <w:sz w:val="24"/>
        </w:rPr>
      </w:pPr>
      <w:r>
        <w:rPr>
          <w:rFonts w:ascii="Times New Roman" w:hAnsi="Times New Roman" w:cs="Times New Roman"/>
          <w:sz w:val="24"/>
        </w:rPr>
        <w:t>Insured:</w:t>
      </w:r>
      <w:r>
        <w:rPr>
          <w:rFonts w:ascii="Times New Roman" w:hAnsi="Times New Roman" w:cs="Times New Roman"/>
          <w:sz w:val="24"/>
        </w:rPr>
        <w:tab/>
      </w:r>
      <w:r>
        <w:rPr>
          <w:rFonts w:ascii="Times New Roman" w:hAnsi="Times New Roman" w:cs="Times New Roman"/>
          <w:sz w:val="24"/>
        </w:rPr>
        <w:tab/>
      </w:r>
    </w:p>
    <w:p w:rsidR="00003385" w:rsidRDefault="00003385" w:rsidP="00003385">
      <w:pPr>
        <w:rPr>
          <w:rFonts w:ascii="Times New Roman" w:hAnsi="Times New Roman" w:cs="Times New Roman"/>
          <w:sz w:val="24"/>
        </w:rPr>
      </w:pPr>
      <w:r>
        <w:rPr>
          <w:rFonts w:ascii="Times New Roman" w:hAnsi="Times New Roman" w:cs="Times New Roman"/>
          <w:sz w:val="24"/>
        </w:rPr>
        <w:t>Loss Location:</w:t>
      </w:r>
      <w:r>
        <w:rPr>
          <w:rFonts w:ascii="Times New Roman" w:hAnsi="Times New Roman" w:cs="Times New Roman"/>
          <w:sz w:val="24"/>
        </w:rPr>
        <w:tab/>
      </w:r>
      <w:r>
        <w:rPr>
          <w:rFonts w:ascii="Times New Roman" w:hAnsi="Times New Roman" w:cs="Times New Roman"/>
          <w:sz w:val="24"/>
        </w:rPr>
        <w:tab/>
      </w:r>
    </w:p>
    <w:p w:rsidR="00003385" w:rsidRDefault="00003385" w:rsidP="00003385">
      <w:pPr>
        <w:rPr>
          <w:rFonts w:ascii="Times New Roman" w:hAnsi="Times New Roman" w:cs="Times New Roman"/>
          <w:sz w:val="24"/>
        </w:rPr>
      </w:pPr>
      <w:r>
        <w:rPr>
          <w:rFonts w:ascii="Times New Roman" w:hAnsi="Times New Roman" w:cs="Times New Roman"/>
          <w:sz w:val="24"/>
        </w:rPr>
        <w:t>Policy Number:</w:t>
      </w:r>
      <w:r>
        <w:rPr>
          <w:rFonts w:ascii="Times New Roman" w:hAnsi="Times New Roman" w:cs="Times New Roman"/>
          <w:sz w:val="24"/>
        </w:rPr>
        <w:tab/>
      </w:r>
    </w:p>
    <w:p w:rsidR="00003385" w:rsidRDefault="00003385" w:rsidP="00003385">
      <w:pPr>
        <w:rPr>
          <w:rFonts w:ascii="Times New Roman" w:hAnsi="Times New Roman" w:cs="Times New Roman"/>
          <w:sz w:val="24"/>
        </w:rPr>
      </w:pPr>
    </w:p>
    <w:p w:rsidR="00003385" w:rsidRDefault="00003385" w:rsidP="00003385">
      <w:pPr>
        <w:rPr>
          <w:rFonts w:ascii="Times New Roman" w:hAnsi="Times New Roman" w:cs="Times New Roman"/>
          <w:sz w:val="24"/>
        </w:rPr>
      </w:pPr>
      <w:r>
        <w:rPr>
          <w:rFonts w:ascii="Times New Roman" w:hAnsi="Times New Roman" w:cs="Times New Roman"/>
          <w:sz w:val="24"/>
        </w:rPr>
        <w:t>Dear:</w:t>
      </w:r>
    </w:p>
    <w:p w:rsidR="00003385" w:rsidRDefault="00003385" w:rsidP="00003385">
      <w:pPr>
        <w:rPr>
          <w:rFonts w:ascii="Times New Roman" w:hAnsi="Times New Roman" w:cs="Times New Roman"/>
          <w:sz w:val="24"/>
        </w:rPr>
      </w:pPr>
    </w:p>
    <w:p w:rsidR="00003385" w:rsidRDefault="00003385" w:rsidP="00003385">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003385" w:rsidRDefault="00003385" w:rsidP="00003385">
      <w:pPr>
        <w:rPr>
          <w:rFonts w:ascii="Times New Roman" w:hAnsi="Times New Roman" w:cs="Times New Roman"/>
          <w:sz w:val="24"/>
        </w:rPr>
      </w:pPr>
    </w:p>
    <w:p w:rsidR="00003385" w:rsidRDefault="00003385" w:rsidP="00003385">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A6038F">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E77A1F">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E77A1F">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the original receipts and/or cancelled checks for said completed repairs/replacement to be examined and verified by the insurer.  Photocopies will not be accepted.  Cash receipts are not acceptable unless run through a cash register.</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E77A1F">
        <w:rPr>
          <w:rFonts w:ascii="Times New Roman" w:hAnsi="Times New Roman" w:cs="Times New Roman"/>
          <w:sz w:val="24"/>
        </w:rPr>
        <w:t>recoverable depreciation</w:t>
      </w:r>
      <w:r>
        <w:rPr>
          <w:rFonts w:ascii="Times New Roman" w:hAnsi="Times New Roman" w:cs="Times New Roman"/>
          <w:sz w:val="24"/>
        </w:rPr>
        <w:t xml:space="preserve"> amount that the documented repairs/replacement cost must exceed the actual cash value amount that has been paid for said repairs/replacement at the time of the settlement of your claim.</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The applicable policy provisions require that:</w:t>
      </w:r>
    </w:p>
    <w:p w:rsidR="00003385" w:rsidRDefault="00003385" w:rsidP="00003385">
      <w:pPr>
        <w:jc w:val="both"/>
        <w:rPr>
          <w:rFonts w:ascii="Times New Roman" w:hAnsi="Times New Roman" w:cs="Times New Roman"/>
          <w:sz w:val="24"/>
        </w:rPr>
      </w:pPr>
    </w:p>
    <w:p w:rsidR="00003385" w:rsidRDefault="00003385" w:rsidP="00003385">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003385" w:rsidRDefault="00003385" w:rsidP="00003385">
      <w:pPr>
        <w:ind w:left="1440"/>
        <w:jc w:val="both"/>
        <w:rPr>
          <w:rFonts w:ascii="Times New Roman" w:hAnsi="Times New Roman" w:cs="Times New Roman"/>
          <w:sz w:val="24"/>
        </w:rPr>
      </w:pPr>
    </w:p>
    <w:p w:rsidR="00003385" w:rsidRDefault="00003385" w:rsidP="00003385">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003385" w:rsidRDefault="00003385" w:rsidP="00003385">
      <w:pPr>
        <w:ind w:left="1440"/>
        <w:jc w:val="both"/>
        <w:rPr>
          <w:rFonts w:ascii="Times New Roman" w:hAnsi="Times New Roman" w:cs="Times New Roman"/>
          <w:sz w:val="24"/>
        </w:rPr>
      </w:pPr>
    </w:p>
    <w:p w:rsidR="00003385" w:rsidRDefault="00003385" w:rsidP="00003385">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w:t>
      </w:r>
      <w:r>
        <w:rPr>
          <w:rFonts w:ascii="Times New Roman" w:hAnsi="Times New Roman" w:cs="Times New Roman"/>
          <w:sz w:val="24"/>
        </w:rPr>
        <w:lastRenderedPageBreak/>
        <w:t>replace, after application of deductible and without deduction for depreciation.  We will pay replacement cost if the damaged building is repaired or replaced by you on the “residence premises” or some other location with in the Commonwealth of Massachusetts within a reasonable time but not more than two years from the date of loss.  We will pay the least of the following amounts:</w:t>
      </w:r>
    </w:p>
    <w:p w:rsidR="00003385" w:rsidRDefault="00003385" w:rsidP="00003385">
      <w:pPr>
        <w:ind w:left="2160"/>
        <w:jc w:val="both"/>
        <w:rPr>
          <w:rFonts w:ascii="Times New Roman" w:hAnsi="Times New Roman" w:cs="Times New Roman"/>
          <w:sz w:val="24"/>
        </w:rPr>
      </w:pPr>
    </w:p>
    <w:p w:rsidR="00003385" w:rsidRDefault="00003385" w:rsidP="00003385">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003385" w:rsidRDefault="00003385" w:rsidP="00003385">
      <w:pPr>
        <w:jc w:val="both"/>
        <w:rPr>
          <w:rFonts w:ascii="Times New Roman" w:hAnsi="Times New Roman" w:cs="Times New Roman"/>
          <w:sz w:val="24"/>
        </w:rPr>
      </w:pPr>
    </w:p>
    <w:p w:rsidR="00003385" w:rsidRDefault="00003385" w:rsidP="00003385">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003385" w:rsidRDefault="00003385" w:rsidP="00003385">
      <w:pPr>
        <w:jc w:val="both"/>
        <w:rPr>
          <w:rFonts w:ascii="Times New Roman" w:hAnsi="Times New Roman" w:cs="Times New Roman"/>
          <w:sz w:val="24"/>
        </w:rPr>
      </w:pPr>
    </w:p>
    <w:p w:rsidR="00003385" w:rsidRDefault="00003385" w:rsidP="00003385">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E77A1F">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 xml:space="preserve">Please complete the proof and return it to me for the processing of the payment.  The Actual Cash Value payment will be made immediately, prior to the receipt of the signed Proof of Loss.  </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Please be advised that in making this offer, the insurance carrier neither waives nor initiates any policy defenses, and they reserve all the rights and promises of the policy of insurance without regard to liability.</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Very truly yours,</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Claims Adjuster</w:t>
      </w:r>
    </w:p>
    <w:p w:rsidR="00003385" w:rsidRDefault="00003385" w:rsidP="00003385">
      <w:pPr>
        <w:jc w:val="both"/>
        <w:rPr>
          <w:rFonts w:ascii="Times New Roman" w:hAnsi="Times New Roman" w:cs="Times New Roman"/>
          <w:sz w:val="24"/>
        </w:rPr>
      </w:pPr>
    </w:p>
    <w:p w:rsidR="00003385" w:rsidRDefault="00003385" w:rsidP="00003385">
      <w:pPr>
        <w:jc w:val="both"/>
        <w:rPr>
          <w:rFonts w:ascii="Times New Roman" w:hAnsi="Times New Roman" w:cs="Times New Roman"/>
          <w:sz w:val="24"/>
        </w:rPr>
      </w:pPr>
      <w:r>
        <w:rPr>
          <w:rFonts w:ascii="Times New Roman" w:hAnsi="Times New Roman" w:cs="Times New Roman"/>
          <w:sz w:val="24"/>
        </w:rPr>
        <w:t>Enclosure</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1" w:rsidRDefault="002B3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1" w:rsidRDefault="002B3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1" w:rsidRDefault="002B3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1" w:rsidRDefault="002B3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2B3451" w:rsidRDefault="004F40AC" w:rsidP="002B3451">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03385"/>
    <w:rsid w:val="00033A25"/>
    <w:rsid w:val="00063438"/>
    <w:rsid w:val="000F7BE3"/>
    <w:rsid w:val="001173F8"/>
    <w:rsid w:val="00155844"/>
    <w:rsid w:val="0019221A"/>
    <w:rsid w:val="001F6A0B"/>
    <w:rsid w:val="00264174"/>
    <w:rsid w:val="002950B6"/>
    <w:rsid w:val="002B3451"/>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94485"/>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34565"/>
    <w:rsid w:val="00A44884"/>
    <w:rsid w:val="00A6038F"/>
    <w:rsid w:val="00B7464B"/>
    <w:rsid w:val="00BA007F"/>
    <w:rsid w:val="00BB4988"/>
    <w:rsid w:val="00BC0104"/>
    <w:rsid w:val="00BD23BB"/>
    <w:rsid w:val="00BF7070"/>
    <w:rsid w:val="00C27F8D"/>
    <w:rsid w:val="00CC00F2"/>
    <w:rsid w:val="00CF2E8B"/>
    <w:rsid w:val="00D94838"/>
    <w:rsid w:val="00DB15F4"/>
    <w:rsid w:val="00DC4608"/>
    <w:rsid w:val="00DD62A7"/>
    <w:rsid w:val="00E14F69"/>
    <w:rsid w:val="00E51880"/>
    <w:rsid w:val="00E52F6F"/>
    <w:rsid w:val="00E53472"/>
    <w:rsid w:val="00E77A1F"/>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042AD9C2-7439-4618-8CCF-FBA7698E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2014-07-08T15:20:00Z</dcterms:created>
  <dcterms:modified xsi:type="dcterms:W3CDTF">2014-10-01T13:31:00Z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