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AD304A" w:rsidRPr="0032423B" w:rsidRDefault="00AD304A" w:rsidP="00F25A99">
      <w:pPr>
        <w:pStyle w:val="Heading1"/>
        <w:jc w:val="left"/>
        <w:rPr>
          <w:rFonts w:ascii="Times New Roman" w:hAnsi="Times New Roman" w:cs="Times New Roman"/>
          <w:b w:val="0"/>
        </w:rPr>
      </w:pPr>
      <w:r>
        <w:lastRenderedPageBreak/>
        <w:tab/>
      </w:r>
      <w:r>
        <w:tab/>
      </w:r>
      <w:r>
        <w:tab/>
      </w:r>
      <w:r>
        <w:tab/>
      </w:r>
      <w:r>
        <w:tab/>
      </w:r>
      <w:r>
        <w:tab/>
      </w:r>
      <w:r>
        <w:tab/>
      </w:r>
      <w:r>
        <w:tab/>
      </w:r>
      <w:r>
        <w:tab/>
      </w:r>
      <w:r>
        <w:tab/>
      </w:r>
      <w:r w:rsidR="00941721" w:rsidRPr="0032423B">
        <w:rPr>
          <w:rFonts w:ascii="Times New Roman" w:hAnsi="Times New Roman" w:cs="Times New Roman"/>
          <w:b w:val="0"/>
        </w:rPr>
        <w:fldChar w:fldCharType="begin"/>
      </w:r>
      <w:r w:rsidRPr="0032423B">
        <w:rPr>
          <w:rFonts w:ascii="Times New Roman" w:hAnsi="Times New Roman" w:cs="Times New Roman"/>
          <w:b w:val="0"/>
        </w:rPr>
        <w:instrText xml:space="preserve"> TIME \@ "MMMM d, yyyy" </w:instrText>
      </w:r>
      <w:r w:rsidR="00941721" w:rsidRPr="0032423B">
        <w:rPr>
          <w:rFonts w:ascii="Times New Roman" w:hAnsi="Times New Roman" w:cs="Times New Roman"/>
          <w:b w:val="0"/>
        </w:rPr>
        <w:fldChar w:fldCharType="separate"/>
      </w:r>
      <w:r w:rsidR="00457507">
        <w:rPr>
          <w:rFonts w:ascii="Times New Roman" w:hAnsi="Times New Roman" w:cs="Times New Roman"/>
          <w:b w:val="0"/>
          <w:noProof/>
        </w:rPr>
        <w:t>October 1, 2014</w:t>
      </w:r>
      <w:r w:rsidR="00941721" w:rsidRPr="0032423B">
        <w:rPr>
          <w:rFonts w:ascii="Times New Roman" w:hAnsi="Times New Roman" w:cs="Times New Roman"/>
          <w:b w:val="0"/>
        </w:rPr>
        <w:fldChar w:fldCharType="end"/>
      </w:r>
    </w:p>
    <w:p w:rsidR="00AD304A" w:rsidRPr="00F25A99" w:rsidRDefault="00AD304A" w:rsidP="00AD304A">
      <w:pPr>
        <w:jc w:val="both"/>
        <w:rPr>
          <w:rFonts w:ascii="Times New Roman" w:hAnsi="Times New Roman" w:cs="Times New Roman"/>
          <w:sz w:val="24"/>
          <w:szCs w:val="24"/>
        </w:rPr>
      </w:pPr>
    </w:p>
    <w:p w:rsidR="00AD304A" w:rsidRPr="00F25A99" w:rsidRDefault="00AD304A" w:rsidP="00AD304A">
      <w:pPr>
        <w:jc w:val="both"/>
        <w:rPr>
          <w:rFonts w:ascii="Times New Roman" w:hAnsi="Times New Roman" w:cs="Times New Roman"/>
          <w:sz w:val="24"/>
          <w:szCs w:val="24"/>
        </w:rPr>
      </w:pPr>
    </w:p>
    <w:p w:rsidR="00AD304A" w:rsidRPr="00F25A99" w:rsidRDefault="00AD304A" w:rsidP="00AD304A">
      <w:pPr>
        <w:jc w:val="both"/>
        <w:rPr>
          <w:rFonts w:ascii="Times New Roman" w:hAnsi="Times New Roman" w:cs="Times New Roman"/>
          <w:sz w:val="24"/>
          <w:szCs w:val="24"/>
        </w:rPr>
      </w:pPr>
    </w:p>
    <w:p w:rsidR="00AD304A" w:rsidRPr="00F25A99" w:rsidRDefault="00AD304A" w:rsidP="00AD304A">
      <w:pPr>
        <w:jc w:val="both"/>
        <w:rPr>
          <w:rFonts w:ascii="Times New Roman" w:hAnsi="Times New Roman" w:cs="Times New Roman"/>
          <w:sz w:val="24"/>
          <w:szCs w:val="24"/>
        </w:rPr>
      </w:pPr>
      <w:r w:rsidRPr="00F25A99">
        <w:rPr>
          <w:rFonts w:ascii="Times New Roman" w:hAnsi="Times New Roman" w:cs="Times New Roman"/>
          <w:sz w:val="24"/>
          <w:szCs w:val="24"/>
        </w:rPr>
        <w:t>RE:</w:t>
      </w:r>
      <w:r w:rsidRPr="00F25A99">
        <w:rPr>
          <w:rFonts w:ascii="Times New Roman" w:hAnsi="Times New Roman" w:cs="Times New Roman"/>
          <w:sz w:val="24"/>
          <w:szCs w:val="24"/>
        </w:rPr>
        <w:tab/>
        <w:t>Claim number:</w:t>
      </w:r>
      <w:r w:rsidRPr="00F25A99">
        <w:rPr>
          <w:rFonts w:ascii="Times New Roman" w:hAnsi="Times New Roman" w:cs="Times New Roman"/>
          <w:sz w:val="24"/>
          <w:szCs w:val="24"/>
        </w:rPr>
        <w:tab/>
      </w:r>
    </w:p>
    <w:p w:rsidR="00AD304A" w:rsidRPr="00F25A99" w:rsidRDefault="00AD304A" w:rsidP="00AD304A">
      <w:pPr>
        <w:jc w:val="both"/>
        <w:rPr>
          <w:rFonts w:ascii="Times New Roman" w:hAnsi="Times New Roman" w:cs="Times New Roman"/>
          <w:sz w:val="24"/>
          <w:szCs w:val="24"/>
        </w:rPr>
      </w:pPr>
      <w:r w:rsidRPr="00F25A99">
        <w:rPr>
          <w:rFonts w:ascii="Times New Roman" w:hAnsi="Times New Roman" w:cs="Times New Roman"/>
          <w:sz w:val="24"/>
          <w:szCs w:val="24"/>
        </w:rPr>
        <w:tab/>
        <w:t>Loss location:</w:t>
      </w:r>
      <w:r w:rsidRPr="00F25A99">
        <w:rPr>
          <w:rFonts w:ascii="Times New Roman" w:hAnsi="Times New Roman" w:cs="Times New Roman"/>
          <w:sz w:val="24"/>
          <w:szCs w:val="24"/>
        </w:rPr>
        <w:tab/>
      </w:r>
      <w:r w:rsidRPr="00F25A99">
        <w:rPr>
          <w:rFonts w:ascii="Times New Roman" w:hAnsi="Times New Roman" w:cs="Times New Roman"/>
          <w:sz w:val="24"/>
          <w:szCs w:val="24"/>
        </w:rPr>
        <w:tab/>
      </w:r>
    </w:p>
    <w:p w:rsidR="00AD304A" w:rsidRPr="00F25A99" w:rsidRDefault="00AD304A" w:rsidP="00AD304A">
      <w:pPr>
        <w:jc w:val="both"/>
        <w:rPr>
          <w:rFonts w:ascii="Times New Roman" w:hAnsi="Times New Roman" w:cs="Times New Roman"/>
          <w:sz w:val="24"/>
          <w:szCs w:val="24"/>
        </w:rPr>
      </w:pPr>
      <w:r w:rsidRPr="00F25A99">
        <w:rPr>
          <w:rFonts w:ascii="Times New Roman" w:hAnsi="Times New Roman" w:cs="Times New Roman"/>
          <w:sz w:val="24"/>
          <w:szCs w:val="24"/>
        </w:rPr>
        <w:tab/>
        <w:t>Policy number:</w:t>
      </w:r>
      <w:r w:rsidRPr="00F25A99">
        <w:rPr>
          <w:rFonts w:ascii="Times New Roman" w:hAnsi="Times New Roman" w:cs="Times New Roman"/>
          <w:sz w:val="24"/>
          <w:szCs w:val="24"/>
        </w:rPr>
        <w:tab/>
      </w:r>
    </w:p>
    <w:p w:rsidR="00AD304A" w:rsidRPr="00F25A99" w:rsidRDefault="00AD304A" w:rsidP="00AD304A">
      <w:pPr>
        <w:jc w:val="both"/>
        <w:rPr>
          <w:rFonts w:ascii="Times New Roman" w:hAnsi="Times New Roman" w:cs="Times New Roman"/>
          <w:sz w:val="24"/>
          <w:szCs w:val="24"/>
        </w:rPr>
      </w:pPr>
      <w:r w:rsidRPr="00F25A99">
        <w:rPr>
          <w:rFonts w:ascii="Times New Roman" w:hAnsi="Times New Roman" w:cs="Times New Roman"/>
          <w:sz w:val="24"/>
          <w:szCs w:val="24"/>
        </w:rPr>
        <w:tab/>
        <w:t>Date of loss:</w:t>
      </w:r>
      <w:r w:rsidRPr="00F25A99">
        <w:rPr>
          <w:rFonts w:ascii="Times New Roman" w:hAnsi="Times New Roman" w:cs="Times New Roman"/>
          <w:sz w:val="24"/>
          <w:szCs w:val="24"/>
        </w:rPr>
        <w:tab/>
      </w:r>
      <w:r w:rsidRPr="00F25A99">
        <w:rPr>
          <w:rFonts w:ascii="Times New Roman" w:hAnsi="Times New Roman" w:cs="Times New Roman"/>
          <w:sz w:val="24"/>
          <w:szCs w:val="24"/>
        </w:rPr>
        <w:tab/>
        <w:t xml:space="preserve"> </w:t>
      </w:r>
    </w:p>
    <w:p w:rsidR="00AD304A" w:rsidRPr="00F25A99" w:rsidRDefault="00AD304A" w:rsidP="00AD304A">
      <w:pPr>
        <w:jc w:val="both"/>
        <w:rPr>
          <w:rFonts w:ascii="Times New Roman" w:hAnsi="Times New Roman" w:cs="Times New Roman"/>
          <w:sz w:val="24"/>
          <w:szCs w:val="24"/>
        </w:rPr>
      </w:pPr>
    </w:p>
    <w:p w:rsidR="00AD304A" w:rsidRPr="00F25A99" w:rsidRDefault="00AD304A" w:rsidP="00AD304A">
      <w:pPr>
        <w:jc w:val="both"/>
        <w:rPr>
          <w:rFonts w:ascii="Times New Roman" w:hAnsi="Times New Roman" w:cs="Times New Roman"/>
          <w:sz w:val="24"/>
          <w:szCs w:val="24"/>
        </w:rPr>
      </w:pPr>
      <w:r w:rsidRPr="00F25A99">
        <w:rPr>
          <w:rFonts w:ascii="Times New Roman" w:hAnsi="Times New Roman" w:cs="Times New Roman"/>
          <w:sz w:val="24"/>
          <w:szCs w:val="24"/>
        </w:rPr>
        <w:t>Dear Insured:</w:t>
      </w:r>
    </w:p>
    <w:p w:rsidR="00AD304A" w:rsidRPr="00F25A99" w:rsidRDefault="00AD304A" w:rsidP="00AD304A">
      <w:pPr>
        <w:jc w:val="both"/>
        <w:rPr>
          <w:rFonts w:ascii="Times New Roman" w:hAnsi="Times New Roman" w:cs="Times New Roman"/>
          <w:sz w:val="24"/>
          <w:szCs w:val="24"/>
        </w:rPr>
      </w:pPr>
    </w:p>
    <w:p w:rsidR="00AD304A" w:rsidRPr="00F25A99" w:rsidRDefault="00AD304A" w:rsidP="00AD304A">
      <w:pPr>
        <w:jc w:val="both"/>
        <w:rPr>
          <w:rFonts w:ascii="Times New Roman" w:hAnsi="Times New Roman" w:cs="Times New Roman"/>
          <w:sz w:val="24"/>
          <w:szCs w:val="24"/>
        </w:rPr>
      </w:pPr>
      <w:r w:rsidRPr="00F25A99">
        <w:rPr>
          <w:rFonts w:ascii="Times New Roman" w:hAnsi="Times New Roman" w:cs="Times New Roman"/>
          <w:sz w:val="24"/>
          <w:szCs w:val="24"/>
        </w:rPr>
        <w:t>Based upon the Association’s prior correspondence regarding your claim for coverage under your policy of insurance, this matter has been investigated by the Massachusetts Property Insurance Underwriting Association (hereafter “MPIUA”) under a full reservation of rights/non-waiver agreement.</w:t>
      </w:r>
    </w:p>
    <w:p w:rsidR="00AD304A" w:rsidRPr="00F25A99" w:rsidRDefault="00AD304A" w:rsidP="00AD304A">
      <w:pPr>
        <w:jc w:val="both"/>
        <w:rPr>
          <w:rFonts w:ascii="Times New Roman" w:hAnsi="Times New Roman" w:cs="Times New Roman"/>
          <w:sz w:val="24"/>
          <w:szCs w:val="24"/>
        </w:rPr>
      </w:pPr>
    </w:p>
    <w:p w:rsidR="00AD304A" w:rsidRPr="00F25A99" w:rsidRDefault="00AD304A" w:rsidP="00AD304A">
      <w:pPr>
        <w:jc w:val="both"/>
        <w:rPr>
          <w:rFonts w:ascii="Times New Roman" w:hAnsi="Times New Roman" w:cs="Times New Roman"/>
          <w:sz w:val="24"/>
          <w:szCs w:val="24"/>
        </w:rPr>
      </w:pPr>
      <w:r w:rsidRPr="00F25A99">
        <w:rPr>
          <w:rFonts w:ascii="Times New Roman" w:hAnsi="Times New Roman" w:cs="Times New Roman"/>
          <w:sz w:val="24"/>
          <w:szCs w:val="24"/>
        </w:rPr>
        <w:t>The focus of this agreement was to determine the facts and circumstances surrounding your loss in relation to the coverages and other provisions that are enumerated within your insurance contract.</w:t>
      </w:r>
    </w:p>
    <w:p w:rsidR="00AD304A" w:rsidRPr="00F25A99" w:rsidRDefault="00AD304A" w:rsidP="00AD304A">
      <w:pPr>
        <w:jc w:val="both"/>
        <w:rPr>
          <w:rFonts w:ascii="Times New Roman" w:hAnsi="Times New Roman" w:cs="Times New Roman"/>
          <w:sz w:val="24"/>
          <w:szCs w:val="24"/>
        </w:rPr>
      </w:pPr>
    </w:p>
    <w:p w:rsidR="00AD304A" w:rsidRPr="00F25A99" w:rsidRDefault="00AD304A" w:rsidP="00AD304A">
      <w:pPr>
        <w:jc w:val="both"/>
        <w:rPr>
          <w:rFonts w:ascii="Times New Roman" w:hAnsi="Times New Roman" w:cs="Times New Roman"/>
          <w:sz w:val="24"/>
          <w:szCs w:val="24"/>
        </w:rPr>
      </w:pPr>
      <w:r w:rsidRPr="00F25A99">
        <w:rPr>
          <w:rFonts w:ascii="Times New Roman" w:hAnsi="Times New Roman" w:cs="Times New Roman"/>
          <w:sz w:val="24"/>
          <w:szCs w:val="24"/>
        </w:rPr>
        <w:t>The purpose of this letter is to advise you that MPIUA’s investigation has been completed and to further advise you that after an evaluation of the information gathered during the investigation in relation to the applicable provisions of your policy, MPIUA must respectfully decline to honor your claim.  In support of MPIUA’s above stated denial of coverage, please be aware of the following.</w:t>
      </w:r>
    </w:p>
    <w:p w:rsidR="00AD304A" w:rsidRPr="00F25A99" w:rsidRDefault="00AD304A" w:rsidP="00AD304A">
      <w:pPr>
        <w:jc w:val="both"/>
        <w:rPr>
          <w:rFonts w:ascii="Times New Roman" w:hAnsi="Times New Roman" w:cs="Times New Roman"/>
          <w:sz w:val="24"/>
          <w:szCs w:val="24"/>
        </w:rPr>
      </w:pPr>
    </w:p>
    <w:p w:rsidR="00AD304A" w:rsidRPr="00F25A99" w:rsidRDefault="00AD304A" w:rsidP="00AD304A">
      <w:pPr>
        <w:jc w:val="both"/>
        <w:rPr>
          <w:rFonts w:ascii="Times New Roman" w:hAnsi="Times New Roman" w:cs="Times New Roman"/>
          <w:sz w:val="24"/>
          <w:szCs w:val="24"/>
        </w:rPr>
      </w:pPr>
      <w:r w:rsidRPr="00F25A99">
        <w:rPr>
          <w:rFonts w:ascii="Times New Roman" w:hAnsi="Times New Roman" w:cs="Times New Roman"/>
          <w:sz w:val="24"/>
          <w:szCs w:val="24"/>
        </w:rPr>
        <w:t xml:space="preserve">We have recently inspected the property with you.  We have also had the property inspected by a representative of </w:t>
      </w:r>
      <w:r w:rsidR="00091ADF">
        <w:rPr>
          <w:rFonts w:ascii="Times New Roman" w:hAnsi="Times New Roman" w:cs="Times New Roman"/>
          <w:sz w:val="24"/>
          <w:szCs w:val="24"/>
        </w:rPr>
        <w:t>________</w:t>
      </w:r>
      <w:r w:rsidRPr="00F25A99">
        <w:rPr>
          <w:rFonts w:ascii="Times New Roman" w:hAnsi="Times New Roman" w:cs="Times New Roman"/>
          <w:sz w:val="24"/>
          <w:szCs w:val="24"/>
        </w:rPr>
        <w:t xml:space="preserve">with the purpose of attempting to determine the cause of the mold in the </w:t>
      </w:r>
      <w:r w:rsidR="00091ADF">
        <w:rPr>
          <w:rFonts w:ascii="Times New Roman" w:hAnsi="Times New Roman" w:cs="Times New Roman"/>
          <w:sz w:val="24"/>
          <w:szCs w:val="24"/>
        </w:rPr>
        <w:t>________</w:t>
      </w:r>
      <w:r w:rsidRPr="00F25A99">
        <w:rPr>
          <w:rFonts w:ascii="Times New Roman" w:hAnsi="Times New Roman" w:cs="Times New Roman"/>
          <w:sz w:val="24"/>
          <w:szCs w:val="24"/>
        </w:rPr>
        <w:t xml:space="preserve"> area of the dwelling.</w:t>
      </w:r>
    </w:p>
    <w:p w:rsidR="00AD304A" w:rsidRPr="00F25A99" w:rsidRDefault="00AD304A" w:rsidP="00AD304A">
      <w:pPr>
        <w:jc w:val="both"/>
        <w:rPr>
          <w:rFonts w:ascii="Times New Roman" w:hAnsi="Times New Roman" w:cs="Times New Roman"/>
          <w:sz w:val="24"/>
          <w:szCs w:val="24"/>
        </w:rPr>
      </w:pPr>
    </w:p>
    <w:p w:rsidR="00AD304A" w:rsidRPr="00F25A99" w:rsidRDefault="00AD304A" w:rsidP="00AD304A">
      <w:pPr>
        <w:jc w:val="both"/>
        <w:rPr>
          <w:rFonts w:ascii="Times New Roman" w:hAnsi="Times New Roman" w:cs="Times New Roman"/>
          <w:sz w:val="24"/>
          <w:szCs w:val="24"/>
        </w:rPr>
      </w:pPr>
      <w:r w:rsidRPr="00F25A99">
        <w:rPr>
          <w:rFonts w:ascii="Times New Roman" w:hAnsi="Times New Roman" w:cs="Times New Roman"/>
          <w:sz w:val="24"/>
          <w:szCs w:val="24"/>
        </w:rPr>
        <w:t xml:space="preserve">It is our opinion that the mold in the </w:t>
      </w:r>
      <w:r w:rsidR="00091ADF">
        <w:rPr>
          <w:rFonts w:ascii="Times New Roman" w:hAnsi="Times New Roman" w:cs="Times New Roman"/>
          <w:sz w:val="24"/>
          <w:szCs w:val="24"/>
        </w:rPr>
        <w:t>________</w:t>
      </w:r>
      <w:r w:rsidRPr="00F25A99">
        <w:rPr>
          <w:rFonts w:ascii="Times New Roman" w:hAnsi="Times New Roman" w:cs="Times New Roman"/>
          <w:sz w:val="24"/>
          <w:szCs w:val="24"/>
        </w:rPr>
        <w:t xml:space="preserve"> is the result of a lack of ventilation and also the hot water running from the leaking mixing valve at the tub.  We found no evidence of leaking from the plumbing of the 2</w:t>
      </w:r>
      <w:r w:rsidRPr="00F25A99">
        <w:rPr>
          <w:rFonts w:ascii="Times New Roman" w:hAnsi="Times New Roman" w:cs="Times New Roman"/>
          <w:sz w:val="24"/>
          <w:szCs w:val="24"/>
          <w:vertAlign w:val="superscript"/>
        </w:rPr>
        <w:t>nd</w:t>
      </w:r>
      <w:r w:rsidRPr="00F25A99">
        <w:rPr>
          <w:rFonts w:ascii="Times New Roman" w:hAnsi="Times New Roman" w:cs="Times New Roman"/>
          <w:sz w:val="24"/>
          <w:szCs w:val="24"/>
        </w:rPr>
        <w:t xml:space="preserve"> floor bath.</w:t>
      </w:r>
    </w:p>
    <w:p w:rsidR="00AD304A" w:rsidRPr="00F25A99" w:rsidRDefault="00AD304A" w:rsidP="00AD304A">
      <w:pPr>
        <w:jc w:val="both"/>
        <w:rPr>
          <w:rFonts w:ascii="Times New Roman" w:hAnsi="Times New Roman" w:cs="Times New Roman"/>
          <w:sz w:val="24"/>
          <w:szCs w:val="24"/>
        </w:rPr>
      </w:pPr>
    </w:p>
    <w:p w:rsidR="00AD304A" w:rsidRPr="00F25A99" w:rsidRDefault="00AD304A" w:rsidP="00AD304A">
      <w:pPr>
        <w:jc w:val="both"/>
        <w:rPr>
          <w:rFonts w:ascii="Times New Roman" w:hAnsi="Times New Roman" w:cs="Times New Roman"/>
          <w:sz w:val="24"/>
          <w:szCs w:val="24"/>
        </w:rPr>
      </w:pPr>
      <w:r w:rsidRPr="00F25A99">
        <w:rPr>
          <w:rFonts w:ascii="Times New Roman" w:hAnsi="Times New Roman" w:cs="Times New Roman"/>
          <w:sz w:val="24"/>
          <w:szCs w:val="24"/>
        </w:rPr>
        <w:t>We would refer you to page 8 of 22 of the HO-3 policy form entitled Section 1-Perils Insured Against, from which we quote in part:</w:t>
      </w:r>
    </w:p>
    <w:p w:rsidR="00AD304A" w:rsidRPr="00F25A99" w:rsidRDefault="00AD304A" w:rsidP="00AD304A">
      <w:pPr>
        <w:jc w:val="both"/>
        <w:rPr>
          <w:rFonts w:ascii="Times New Roman" w:hAnsi="Times New Roman" w:cs="Times New Roman"/>
          <w:sz w:val="24"/>
          <w:szCs w:val="24"/>
        </w:rPr>
      </w:pPr>
    </w:p>
    <w:p w:rsidR="00AD304A" w:rsidRPr="00F25A99" w:rsidRDefault="00AD304A" w:rsidP="00AD304A">
      <w:pPr>
        <w:jc w:val="both"/>
        <w:rPr>
          <w:rFonts w:ascii="Times New Roman" w:hAnsi="Times New Roman" w:cs="Times New Roman"/>
          <w:b/>
          <w:bCs/>
          <w:sz w:val="24"/>
          <w:szCs w:val="24"/>
        </w:rPr>
      </w:pPr>
      <w:r w:rsidRPr="00F25A99">
        <w:rPr>
          <w:rFonts w:ascii="Times New Roman" w:hAnsi="Times New Roman" w:cs="Times New Roman"/>
          <w:sz w:val="24"/>
          <w:szCs w:val="24"/>
        </w:rPr>
        <w:t>“</w:t>
      </w:r>
      <w:r w:rsidRPr="00F25A99">
        <w:rPr>
          <w:rFonts w:ascii="Times New Roman" w:hAnsi="Times New Roman" w:cs="Times New Roman"/>
          <w:b/>
          <w:bCs/>
          <w:sz w:val="24"/>
          <w:szCs w:val="24"/>
        </w:rPr>
        <w:t>SECTION I-PERILS INSURED AGAINST</w:t>
      </w:r>
    </w:p>
    <w:p w:rsidR="00AD304A" w:rsidRPr="00F25A99" w:rsidRDefault="00AD304A" w:rsidP="00AD304A">
      <w:pPr>
        <w:jc w:val="both"/>
        <w:rPr>
          <w:rFonts w:ascii="Times New Roman" w:hAnsi="Times New Roman" w:cs="Times New Roman"/>
          <w:b/>
          <w:bCs/>
          <w:sz w:val="24"/>
          <w:szCs w:val="24"/>
        </w:rPr>
      </w:pPr>
      <w:r w:rsidRPr="00F25A99">
        <w:rPr>
          <w:rFonts w:ascii="Times New Roman" w:hAnsi="Times New Roman" w:cs="Times New Roman"/>
          <w:b/>
          <w:bCs/>
          <w:sz w:val="24"/>
          <w:szCs w:val="24"/>
        </w:rPr>
        <w:t>A.  Coverage A- Dwelling And Coverage B-Other Structures</w:t>
      </w:r>
    </w:p>
    <w:p w:rsidR="00AD304A" w:rsidRPr="00F25A99" w:rsidRDefault="00AD304A" w:rsidP="00AD304A">
      <w:pPr>
        <w:jc w:val="both"/>
        <w:rPr>
          <w:rFonts w:ascii="Times New Roman" w:hAnsi="Times New Roman" w:cs="Times New Roman"/>
          <w:sz w:val="24"/>
          <w:szCs w:val="24"/>
        </w:rPr>
      </w:pPr>
      <w:r w:rsidRPr="00F25A99">
        <w:rPr>
          <w:rFonts w:ascii="Times New Roman" w:hAnsi="Times New Roman" w:cs="Times New Roman"/>
          <w:b/>
          <w:bCs/>
          <w:sz w:val="24"/>
          <w:szCs w:val="24"/>
        </w:rPr>
        <w:t>2.</w:t>
      </w:r>
      <w:r w:rsidRPr="00F25A99">
        <w:rPr>
          <w:rFonts w:ascii="Times New Roman" w:hAnsi="Times New Roman" w:cs="Times New Roman"/>
          <w:sz w:val="24"/>
          <w:szCs w:val="24"/>
        </w:rPr>
        <w:t xml:space="preserve"> We do not insure, however, for loss:</w:t>
      </w:r>
    </w:p>
    <w:p w:rsidR="00AD304A" w:rsidRPr="00F25A99" w:rsidRDefault="00AD304A" w:rsidP="00AD304A">
      <w:pPr>
        <w:ind w:firstLine="720"/>
        <w:jc w:val="both"/>
        <w:rPr>
          <w:rFonts w:ascii="Times New Roman" w:hAnsi="Times New Roman" w:cs="Times New Roman"/>
          <w:sz w:val="24"/>
          <w:szCs w:val="24"/>
        </w:rPr>
      </w:pPr>
      <w:r w:rsidRPr="00F25A99">
        <w:rPr>
          <w:rFonts w:ascii="Times New Roman" w:hAnsi="Times New Roman" w:cs="Times New Roman"/>
          <w:sz w:val="24"/>
          <w:szCs w:val="24"/>
        </w:rPr>
        <w:t>c. Caused by:</w:t>
      </w:r>
    </w:p>
    <w:p w:rsidR="00AD304A" w:rsidRPr="00F25A99" w:rsidRDefault="00AD304A" w:rsidP="00AD304A">
      <w:pPr>
        <w:numPr>
          <w:ilvl w:val="0"/>
          <w:numId w:val="4"/>
        </w:numPr>
        <w:jc w:val="both"/>
        <w:rPr>
          <w:rFonts w:ascii="Times New Roman" w:hAnsi="Times New Roman" w:cs="Times New Roman"/>
          <w:sz w:val="24"/>
          <w:szCs w:val="24"/>
        </w:rPr>
      </w:pPr>
      <w:r w:rsidRPr="00F25A99">
        <w:rPr>
          <w:rFonts w:ascii="Times New Roman" w:hAnsi="Times New Roman" w:cs="Times New Roman"/>
          <w:sz w:val="24"/>
          <w:szCs w:val="24"/>
        </w:rPr>
        <w:t>Mold, fungus, wet rot.  However, we do insure for loss caused by mold fungus or wet rot that is hidden within the walls or ceilings or beneath the floors or above the ceilings of a structure if such loss results from the accidental discharge or overflow of water or steam from within:</w:t>
      </w:r>
    </w:p>
    <w:p w:rsidR="00AD304A" w:rsidRPr="00F25A99" w:rsidRDefault="00AD304A" w:rsidP="00AD304A">
      <w:pPr>
        <w:numPr>
          <w:ilvl w:val="1"/>
          <w:numId w:val="4"/>
        </w:numPr>
        <w:jc w:val="both"/>
        <w:rPr>
          <w:rFonts w:ascii="Times New Roman" w:hAnsi="Times New Roman" w:cs="Times New Roman"/>
          <w:sz w:val="24"/>
          <w:szCs w:val="24"/>
        </w:rPr>
      </w:pPr>
      <w:r w:rsidRPr="00F25A99">
        <w:rPr>
          <w:rFonts w:ascii="Times New Roman" w:hAnsi="Times New Roman" w:cs="Times New Roman"/>
          <w:sz w:val="24"/>
          <w:szCs w:val="24"/>
        </w:rPr>
        <w:t>A plumbing, heating, air conditioning, or automatic fire protective sprinkler system, or a household appliance on the “residence premises”; or</w:t>
      </w:r>
    </w:p>
    <w:p w:rsidR="00AD304A" w:rsidRPr="00F25A99" w:rsidRDefault="00AD304A" w:rsidP="00AD304A">
      <w:pPr>
        <w:numPr>
          <w:ilvl w:val="1"/>
          <w:numId w:val="4"/>
        </w:numPr>
        <w:jc w:val="both"/>
        <w:rPr>
          <w:rFonts w:ascii="Times New Roman" w:hAnsi="Times New Roman" w:cs="Times New Roman"/>
          <w:sz w:val="24"/>
          <w:szCs w:val="24"/>
        </w:rPr>
      </w:pPr>
      <w:r w:rsidRPr="00F25A99">
        <w:rPr>
          <w:rFonts w:ascii="Times New Roman" w:hAnsi="Times New Roman" w:cs="Times New Roman"/>
          <w:sz w:val="24"/>
          <w:szCs w:val="24"/>
        </w:rPr>
        <w:t>A storm drain, or water, steam or sewer pipes, off the “residence premises”.</w:t>
      </w:r>
    </w:p>
    <w:p w:rsidR="00AD304A" w:rsidRPr="00F25A99" w:rsidRDefault="00AD304A" w:rsidP="00AD304A">
      <w:pPr>
        <w:ind w:left="2160"/>
        <w:jc w:val="both"/>
        <w:rPr>
          <w:rFonts w:ascii="Times New Roman" w:hAnsi="Times New Roman" w:cs="Times New Roman"/>
          <w:sz w:val="24"/>
          <w:szCs w:val="24"/>
        </w:rPr>
      </w:pPr>
      <w:r w:rsidRPr="00F25A99">
        <w:rPr>
          <w:rFonts w:ascii="Times New Roman" w:hAnsi="Times New Roman" w:cs="Times New Roman"/>
          <w:sz w:val="24"/>
          <w:szCs w:val="24"/>
        </w:rPr>
        <w:t>For the purposes of this provision, a plumbing system or household appliance does not include a sump, sump pump or related equipment or a roof drain, gutter, downspout or similar fixtures or equipment; or</w:t>
      </w:r>
    </w:p>
    <w:p w:rsidR="00AD304A" w:rsidRPr="00F25A99" w:rsidRDefault="00AD304A" w:rsidP="00AD304A">
      <w:pPr>
        <w:numPr>
          <w:ilvl w:val="0"/>
          <w:numId w:val="4"/>
        </w:numPr>
        <w:jc w:val="both"/>
        <w:rPr>
          <w:rFonts w:ascii="Times New Roman" w:hAnsi="Times New Roman" w:cs="Times New Roman"/>
          <w:sz w:val="24"/>
          <w:szCs w:val="24"/>
        </w:rPr>
      </w:pPr>
      <w:r w:rsidRPr="00F25A99">
        <w:rPr>
          <w:rFonts w:ascii="Times New Roman" w:hAnsi="Times New Roman" w:cs="Times New Roman"/>
          <w:sz w:val="24"/>
          <w:szCs w:val="24"/>
        </w:rPr>
        <w:t xml:space="preserve">Any of the following: </w:t>
      </w:r>
    </w:p>
    <w:p w:rsidR="00AD304A" w:rsidRPr="00F25A99" w:rsidRDefault="00AD304A" w:rsidP="00AD304A">
      <w:pPr>
        <w:numPr>
          <w:ilvl w:val="1"/>
          <w:numId w:val="4"/>
        </w:numPr>
        <w:jc w:val="both"/>
        <w:rPr>
          <w:rFonts w:ascii="Times New Roman" w:hAnsi="Times New Roman" w:cs="Times New Roman"/>
          <w:sz w:val="24"/>
          <w:szCs w:val="24"/>
        </w:rPr>
      </w:pPr>
      <w:r w:rsidRPr="00F25A99">
        <w:rPr>
          <w:rFonts w:ascii="Times New Roman" w:hAnsi="Times New Roman" w:cs="Times New Roman"/>
          <w:sz w:val="24"/>
          <w:szCs w:val="24"/>
        </w:rPr>
        <w:t>Wear and tear, marring, deterioration;</w:t>
      </w:r>
    </w:p>
    <w:p w:rsidR="00AD304A" w:rsidRPr="00F25A99" w:rsidRDefault="00AD304A" w:rsidP="00AD304A">
      <w:pPr>
        <w:numPr>
          <w:ilvl w:val="1"/>
          <w:numId w:val="4"/>
        </w:numPr>
        <w:jc w:val="both"/>
        <w:rPr>
          <w:rFonts w:ascii="Times New Roman" w:hAnsi="Times New Roman" w:cs="Times New Roman"/>
          <w:sz w:val="24"/>
          <w:szCs w:val="24"/>
        </w:rPr>
      </w:pPr>
      <w:r w:rsidRPr="00F25A99">
        <w:rPr>
          <w:rFonts w:ascii="Times New Roman" w:hAnsi="Times New Roman" w:cs="Times New Roman"/>
          <w:sz w:val="24"/>
          <w:szCs w:val="24"/>
        </w:rPr>
        <w:lastRenderedPageBreak/>
        <w:t>Mechanical breakdown, latent defect, inherent vice, or any quality in the property that causes it to damage or destroy itself, latent defect, mechanical breakdown;</w:t>
      </w:r>
    </w:p>
    <w:p w:rsidR="00AD304A" w:rsidRPr="00F25A99" w:rsidRDefault="00AD304A" w:rsidP="00AD304A">
      <w:pPr>
        <w:numPr>
          <w:ilvl w:val="1"/>
          <w:numId w:val="4"/>
        </w:numPr>
        <w:jc w:val="both"/>
        <w:rPr>
          <w:rFonts w:ascii="Times New Roman" w:hAnsi="Times New Roman" w:cs="Times New Roman"/>
          <w:sz w:val="24"/>
          <w:szCs w:val="24"/>
        </w:rPr>
      </w:pPr>
      <w:r w:rsidRPr="00F25A99">
        <w:rPr>
          <w:rFonts w:ascii="Times New Roman" w:hAnsi="Times New Roman" w:cs="Times New Roman"/>
          <w:sz w:val="24"/>
          <w:szCs w:val="24"/>
        </w:rPr>
        <w:t xml:space="preserve"> Smog, rust or other corrosion, mold, or dry rot;…</w:t>
      </w:r>
    </w:p>
    <w:p w:rsidR="00AD304A" w:rsidRPr="00F25A99" w:rsidRDefault="00AD304A" w:rsidP="00AD304A">
      <w:pPr>
        <w:jc w:val="both"/>
        <w:rPr>
          <w:rFonts w:ascii="Times New Roman" w:hAnsi="Times New Roman" w:cs="Times New Roman"/>
          <w:sz w:val="24"/>
          <w:szCs w:val="24"/>
        </w:rPr>
      </w:pPr>
      <w:r w:rsidRPr="00F25A99">
        <w:rPr>
          <w:rFonts w:ascii="Times New Roman" w:hAnsi="Times New Roman" w:cs="Times New Roman"/>
          <w:sz w:val="24"/>
          <w:szCs w:val="24"/>
        </w:rPr>
        <w:t>And,</w:t>
      </w:r>
      <w:r w:rsidRPr="00F25A99">
        <w:rPr>
          <w:rFonts w:ascii="Times New Roman" w:hAnsi="Times New Roman" w:cs="Times New Roman"/>
          <w:sz w:val="24"/>
          <w:szCs w:val="24"/>
        </w:rPr>
        <w:tab/>
      </w:r>
    </w:p>
    <w:p w:rsidR="00AD304A" w:rsidRPr="00F25A99" w:rsidRDefault="00AD304A" w:rsidP="00AD304A">
      <w:pPr>
        <w:pStyle w:val="Heading3"/>
        <w:rPr>
          <w:rFonts w:ascii="Times New Roman" w:hAnsi="Times New Roman" w:cs="Times New Roman"/>
          <w:color w:val="auto"/>
          <w:sz w:val="24"/>
          <w:szCs w:val="24"/>
        </w:rPr>
      </w:pPr>
      <w:r w:rsidRPr="00F25A99">
        <w:rPr>
          <w:rFonts w:ascii="Times New Roman" w:hAnsi="Times New Roman" w:cs="Times New Roman"/>
          <w:color w:val="auto"/>
          <w:sz w:val="24"/>
          <w:szCs w:val="24"/>
        </w:rPr>
        <w:t>SECTION I- EXCLUSIONS</w:t>
      </w:r>
    </w:p>
    <w:p w:rsidR="00AD304A" w:rsidRPr="00F25A99" w:rsidRDefault="00AD304A" w:rsidP="00AD304A">
      <w:pPr>
        <w:numPr>
          <w:ilvl w:val="0"/>
          <w:numId w:val="5"/>
        </w:numPr>
        <w:jc w:val="both"/>
        <w:rPr>
          <w:rFonts w:ascii="Times New Roman" w:hAnsi="Times New Roman" w:cs="Times New Roman"/>
          <w:b/>
          <w:bCs/>
          <w:sz w:val="24"/>
          <w:szCs w:val="24"/>
        </w:rPr>
      </w:pPr>
      <w:r w:rsidRPr="00F25A99">
        <w:rPr>
          <w:rFonts w:ascii="Times New Roman" w:hAnsi="Times New Roman" w:cs="Times New Roman"/>
          <w:sz w:val="24"/>
          <w:szCs w:val="24"/>
        </w:rPr>
        <w:t>We do not insure for loss caused directly or indirectly by any of the following. Such loss is excluded regardless of any other cause or event contributing concurrently or in any sequence to the loss.  These exclusions apply whether or not the loss event results in widespread damage or affects a substantial area.</w:t>
      </w:r>
    </w:p>
    <w:p w:rsidR="00AD304A" w:rsidRPr="00F25A99" w:rsidRDefault="00AD304A" w:rsidP="00AD304A">
      <w:pPr>
        <w:numPr>
          <w:ilvl w:val="1"/>
          <w:numId w:val="5"/>
        </w:numPr>
        <w:jc w:val="both"/>
        <w:rPr>
          <w:rFonts w:ascii="Times New Roman" w:hAnsi="Times New Roman" w:cs="Times New Roman"/>
          <w:b/>
          <w:bCs/>
          <w:sz w:val="24"/>
          <w:szCs w:val="24"/>
        </w:rPr>
      </w:pPr>
      <w:r w:rsidRPr="00F25A99">
        <w:rPr>
          <w:rFonts w:ascii="Times New Roman" w:hAnsi="Times New Roman" w:cs="Times New Roman"/>
          <w:b/>
          <w:bCs/>
          <w:sz w:val="24"/>
          <w:szCs w:val="24"/>
        </w:rPr>
        <w:t>Water Damage</w:t>
      </w:r>
    </w:p>
    <w:p w:rsidR="00AD304A" w:rsidRPr="00F25A99" w:rsidRDefault="00AD304A" w:rsidP="00AD304A">
      <w:pPr>
        <w:ind w:left="1800"/>
        <w:jc w:val="both"/>
        <w:rPr>
          <w:rFonts w:ascii="Times New Roman" w:hAnsi="Times New Roman" w:cs="Times New Roman"/>
          <w:sz w:val="24"/>
          <w:szCs w:val="24"/>
        </w:rPr>
      </w:pPr>
      <w:r w:rsidRPr="00F25A99">
        <w:rPr>
          <w:rFonts w:ascii="Times New Roman" w:hAnsi="Times New Roman" w:cs="Times New Roman"/>
          <w:sz w:val="24"/>
          <w:szCs w:val="24"/>
        </w:rPr>
        <w:t>Water damage means:</w:t>
      </w:r>
    </w:p>
    <w:p w:rsidR="00AD304A" w:rsidRPr="00F25A99" w:rsidRDefault="00AD304A" w:rsidP="00AD304A">
      <w:pPr>
        <w:numPr>
          <w:ilvl w:val="2"/>
          <w:numId w:val="5"/>
        </w:numPr>
        <w:jc w:val="both"/>
        <w:rPr>
          <w:rFonts w:ascii="Times New Roman" w:hAnsi="Times New Roman" w:cs="Times New Roman"/>
          <w:sz w:val="24"/>
          <w:szCs w:val="24"/>
        </w:rPr>
      </w:pPr>
      <w:r w:rsidRPr="00F25A99">
        <w:rPr>
          <w:rFonts w:ascii="Times New Roman" w:hAnsi="Times New Roman" w:cs="Times New Roman"/>
          <w:sz w:val="24"/>
          <w:szCs w:val="24"/>
        </w:rPr>
        <w:t>Flood, surface water, tidal water, overflow of a body of water, overflow from a body of water, or spray from any of these, whether or not driven by wind;</w:t>
      </w:r>
    </w:p>
    <w:p w:rsidR="00AD304A" w:rsidRPr="00F25A99" w:rsidRDefault="00AD304A" w:rsidP="00AD304A">
      <w:pPr>
        <w:numPr>
          <w:ilvl w:val="2"/>
          <w:numId w:val="5"/>
        </w:numPr>
        <w:jc w:val="both"/>
        <w:rPr>
          <w:rFonts w:ascii="Times New Roman" w:hAnsi="Times New Roman" w:cs="Times New Roman"/>
          <w:sz w:val="24"/>
          <w:szCs w:val="24"/>
        </w:rPr>
      </w:pPr>
      <w:r w:rsidRPr="00F25A99">
        <w:rPr>
          <w:rFonts w:ascii="Times New Roman" w:hAnsi="Times New Roman" w:cs="Times New Roman"/>
          <w:sz w:val="24"/>
          <w:szCs w:val="24"/>
        </w:rPr>
        <w:t>Water or water-borne material which backs up through sewers or drains or which overflows or is discharged from a sump, sump pump or related equipment; or</w:t>
      </w:r>
    </w:p>
    <w:p w:rsidR="00AD304A" w:rsidRPr="00F25A99" w:rsidRDefault="00AD304A" w:rsidP="00AD304A">
      <w:pPr>
        <w:numPr>
          <w:ilvl w:val="2"/>
          <w:numId w:val="5"/>
        </w:numPr>
        <w:jc w:val="both"/>
        <w:rPr>
          <w:rFonts w:ascii="Times New Roman" w:hAnsi="Times New Roman" w:cs="Times New Roman"/>
          <w:sz w:val="24"/>
          <w:szCs w:val="24"/>
        </w:rPr>
      </w:pPr>
      <w:r w:rsidRPr="00F25A99">
        <w:rPr>
          <w:rFonts w:ascii="Times New Roman" w:hAnsi="Times New Roman" w:cs="Times New Roman"/>
          <w:sz w:val="24"/>
          <w:szCs w:val="24"/>
        </w:rPr>
        <w:t>Water or water-borne material below the surface of the ground, including water which exerts pressure on or seeps or leaks through a building, sidewalk, driveway, foundation, swimming pool or other structure;</w:t>
      </w:r>
    </w:p>
    <w:p w:rsidR="00AD304A" w:rsidRPr="00F25A99" w:rsidRDefault="00AD304A" w:rsidP="00AD304A">
      <w:pPr>
        <w:ind w:left="2160"/>
        <w:jc w:val="both"/>
        <w:rPr>
          <w:rFonts w:ascii="Times New Roman" w:hAnsi="Times New Roman" w:cs="Times New Roman"/>
          <w:sz w:val="24"/>
          <w:szCs w:val="24"/>
        </w:rPr>
      </w:pPr>
      <w:r w:rsidRPr="00F25A99">
        <w:rPr>
          <w:rFonts w:ascii="Times New Roman" w:hAnsi="Times New Roman" w:cs="Times New Roman"/>
          <w:sz w:val="24"/>
          <w:szCs w:val="24"/>
        </w:rPr>
        <w:t>caused by or resulting from human or animal forces or any act of nature.</w:t>
      </w:r>
    </w:p>
    <w:p w:rsidR="00AD304A" w:rsidRPr="00F25A99" w:rsidRDefault="00AD304A" w:rsidP="00AD304A">
      <w:pPr>
        <w:pStyle w:val="BodyTextIndent3"/>
        <w:rPr>
          <w:rFonts w:ascii="Times New Roman" w:hAnsi="Times New Roman" w:cs="Times New Roman"/>
          <w:sz w:val="24"/>
          <w:szCs w:val="24"/>
        </w:rPr>
      </w:pPr>
      <w:r w:rsidRPr="00F25A99">
        <w:rPr>
          <w:rFonts w:ascii="Times New Roman" w:hAnsi="Times New Roman" w:cs="Times New Roman"/>
          <w:sz w:val="24"/>
          <w:szCs w:val="24"/>
        </w:rPr>
        <w:t>Direct loss by fire, explosion or theft resulting from water damage is covered.</w:t>
      </w:r>
    </w:p>
    <w:p w:rsidR="00AD304A" w:rsidRPr="00F25A99" w:rsidRDefault="00AD304A" w:rsidP="00AD304A">
      <w:pPr>
        <w:jc w:val="both"/>
        <w:rPr>
          <w:rFonts w:ascii="Times New Roman" w:hAnsi="Times New Roman" w:cs="Times New Roman"/>
          <w:b/>
          <w:bCs/>
          <w:sz w:val="24"/>
          <w:szCs w:val="24"/>
        </w:rPr>
      </w:pPr>
    </w:p>
    <w:p w:rsidR="00AD304A" w:rsidRPr="00F25A99" w:rsidRDefault="00AD304A" w:rsidP="00AD304A">
      <w:pPr>
        <w:numPr>
          <w:ilvl w:val="1"/>
          <w:numId w:val="5"/>
        </w:numPr>
        <w:jc w:val="both"/>
        <w:rPr>
          <w:rFonts w:ascii="Times New Roman" w:hAnsi="Times New Roman" w:cs="Times New Roman"/>
          <w:sz w:val="24"/>
          <w:szCs w:val="24"/>
        </w:rPr>
      </w:pPr>
      <w:r w:rsidRPr="00F25A99">
        <w:rPr>
          <w:rFonts w:ascii="Times New Roman" w:hAnsi="Times New Roman" w:cs="Times New Roman"/>
          <w:b/>
          <w:bCs/>
          <w:sz w:val="24"/>
          <w:szCs w:val="24"/>
        </w:rPr>
        <w:t>Neglect</w:t>
      </w:r>
    </w:p>
    <w:p w:rsidR="00AD304A" w:rsidRPr="00F25A99" w:rsidRDefault="00AD304A" w:rsidP="00AD304A">
      <w:pPr>
        <w:ind w:left="1800"/>
        <w:jc w:val="both"/>
        <w:rPr>
          <w:rFonts w:ascii="Times New Roman" w:hAnsi="Times New Roman" w:cs="Times New Roman"/>
          <w:sz w:val="24"/>
          <w:szCs w:val="24"/>
        </w:rPr>
      </w:pPr>
      <w:r w:rsidRPr="00F25A99">
        <w:rPr>
          <w:rFonts w:ascii="Times New Roman" w:hAnsi="Times New Roman" w:cs="Times New Roman"/>
          <w:sz w:val="24"/>
          <w:szCs w:val="24"/>
        </w:rPr>
        <w:t>Neglect means any neglect of an “insured” to use all reasonable means to save and preserve property at and after the time of a loss.”</w:t>
      </w:r>
    </w:p>
    <w:p w:rsidR="00AD304A" w:rsidRPr="00F25A99" w:rsidRDefault="00AD304A" w:rsidP="00AD304A">
      <w:pPr>
        <w:ind w:left="1800"/>
        <w:jc w:val="both"/>
        <w:rPr>
          <w:rFonts w:ascii="Times New Roman" w:hAnsi="Times New Roman" w:cs="Times New Roman"/>
          <w:sz w:val="24"/>
          <w:szCs w:val="24"/>
        </w:rPr>
      </w:pPr>
    </w:p>
    <w:p w:rsidR="00AD304A" w:rsidRPr="00F25A99" w:rsidRDefault="00AD304A" w:rsidP="00AD304A">
      <w:pPr>
        <w:pStyle w:val="BodyText"/>
        <w:widowControl w:val="0"/>
        <w:autoSpaceDE w:val="0"/>
        <w:autoSpaceDN w:val="0"/>
        <w:adjustRightInd w:val="0"/>
        <w:rPr>
          <w:szCs w:val="24"/>
        </w:rPr>
      </w:pPr>
      <w:r w:rsidRPr="00F25A99">
        <w:rPr>
          <w:szCs w:val="24"/>
        </w:rPr>
        <w:t>We regret that we cannot be of service to you relative to this matter.</w:t>
      </w:r>
    </w:p>
    <w:p w:rsidR="00AD304A" w:rsidRPr="00F25A99" w:rsidRDefault="00AD304A" w:rsidP="00AD304A">
      <w:pPr>
        <w:jc w:val="both"/>
        <w:rPr>
          <w:rFonts w:ascii="Times New Roman" w:hAnsi="Times New Roman" w:cs="Times New Roman"/>
          <w:sz w:val="24"/>
          <w:szCs w:val="24"/>
        </w:rPr>
      </w:pPr>
    </w:p>
    <w:p w:rsidR="00AD304A" w:rsidRPr="00F25A99" w:rsidRDefault="00AD304A" w:rsidP="00AD304A">
      <w:pPr>
        <w:jc w:val="both"/>
        <w:rPr>
          <w:rFonts w:ascii="Times New Roman" w:hAnsi="Times New Roman" w:cs="Times New Roman"/>
          <w:sz w:val="24"/>
          <w:szCs w:val="24"/>
        </w:rPr>
      </w:pPr>
      <w:r w:rsidRPr="00F25A99">
        <w:rPr>
          <w:rFonts w:ascii="Times New Roman" w:hAnsi="Times New Roman" w:cs="Times New Roman"/>
          <w:sz w:val="24"/>
          <w:szCs w:val="24"/>
        </w:rPr>
        <w:t xml:space="preserve">This advice and any other action undertaken or to be undertaken by us in the course of investigation and/or handling of this claim is not, and should not be construed as a waiver of any of the rights of the insurer with respect to any and all terms, conditions, provisions, exclusions and limitations contained in the policy of insurance. </w:t>
      </w:r>
    </w:p>
    <w:p w:rsidR="00AD304A" w:rsidRPr="00F25A99" w:rsidRDefault="00AD304A" w:rsidP="00AD304A">
      <w:pPr>
        <w:jc w:val="both"/>
        <w:rPr>
          <w:rFonts w:ascii="Times New Roman" w:hAnsi="Times New Roman" w:cs="Times New Roman"/>
          <w:sz w:val="24"/>
          <w:szCs w:val="24"/>
        </w:rPr>
      </w:pPr>
    </w:p>
    <w:p w:rsidR="00AD304A" w:rsidRPr="00F25A99" w:rsidRDefault="00AD304A" w:rsidP="00AD304A">
      <w:pPr>
        <w:jc w:val="both"/>
        <w:rPr>
          <w:rFonts w:ascii="Times New Roman" w:hAnsi="Times New Roman" w:cs="Times New Roman"/>
          <w:sz w:val="24"/>
          <w:szCs w:val="24"/>
        </w:rPr>
      </w:pPr>
      <w:r w:rsidRPr="00F25A99">
        <w:rPr>
          <w:rFonts w:ascii="Times New Roman" w:hAnsi="Times New Roman" w:cs="Times New Roman"/>
          <w:sz w:val="24"/>
          <w:szCs w:val="24"/>
        </w:rPr>
        <w:t xml:space="preserve">The Massachusetts Property Insurance Underwriting Association fully reserves unto itself all defenses which heretofore accrue, or which may in the future accrue by reason of the operation of the policy, or reason of non-compliance on behalf of yourself with respect to any and all of the foregoing. </w:t>
      </w:r>
    </w:p>
    <w:p w:rsidR="00AD304A" w:rsidRPr="00F25A99" w:rsidRDefault="00AD304A" w:rsidP="00AD304A">
      <w:pPr>
        <w:jc w:val="both"/>
        <w:rPr>
          <w:rFonts w:ascii="Times New Roman" w:hAnsi="Times New Roman" w:cs="Times New Roman"/>
          <w:sz w:val="24"/>
          <w:szCs w:val="24"/>
        </w:rPr>
      </w:pPr>
    </w:p>
    <w:p w:rsidR="00AD304A" w:rsidRPr="00F25A99" w:rsidRDefault="00AD304A" w:rsidP="00AD304A">
      <w:pPr>
        <w:jc w:val="both"/>
        <w:rPr>
          <w:rFonts w:ascii="Times New Roman" w:hAnsi="Times New Roman" w:cs="Times New Roman"/>
          <w:sz w:val="24"/>
          <w:szCs w:val="24"/>
        </w:rPr>
      </w:pPr>
      <w:r w:rsidRPr="00F25A99">
        <w:rPr>
          <w:rFonts w:ascii="Times New Roman" w:hAnsi="Times New Roman" w:cs="Times New Roman"/>
          <w:sz w:val="24"/>
          <w:szCs w:val="24"/>
        </w:rPr>
        <w:t>Please be advised that the statute of limitations is two (2) years from the date of loss for property claims. (Section 1 policy claims)</w:t>
      </w:r>
    </w:p>
    <w:p w:rsidR="00AD304A" w:rsidRPr="00F25A99" w:rsidRDefault="00AD304A" w:rsidP="00AD304A">
      <w:pPr>
        <w:jc w:val="both"/>
        <w:rPr>
          <w:rFonts w:ascii="Times New Roman" w:hAnsi="Times New Roman" w:cs="Times New Roman"/>
          <w:sz w:val="24"/>
          <w:szCs w:val="24"/>
        </w:rPr>
      </w:pPr>
    </w:p>
    <w:p w:rsidR="00AD304A" w:rsidRPr="00F25A99" w:rsidRDefault="00AD304A" w:rsidP="00AD304A">
      <w:pPr>
        <w:jc w:val="both"/>
        <w:rPr>
          <w:rFonts w:ascii="Times New Roman" w:hAnsi="Times New Roman" w:cs="Times New Roman"/>
          <w:sz w:val="24"/>
          <w:szCs w:val="24"/>
        </w:rPr>
      </w:pPr>
      <w:r w:rsidRPr="00F25A99">
        <w:rPr>
          <w:rFonts w:ascii="Times New Roman" w:hAnsi="Times New Roman" w:cs="Times New Roman"/>
          <w:sz w:val="24"/>
          <w:szCs w:val="24"/>
        </w:rPr>
        <w:t>Sincerely,</w:t>
      </w:r>
    </w:p>
    <w:p w:rsidR="00AD304A" w:rsidRPr="00F25A99" w:rsidRDefault="00AD304A" w:rsidP="00AD304A">
      <w:pPr>
        <w:jc w:val="both"/>
        <w:rPr>
          <w:rFonts w:ascii="Times New Roman" w:hAnsi="Times New Roman" w:cs="Times New Roman"/>
          <w:sz w:val="24"/>
          <w:szCs w:val="24"/>
        </w:rPr>
      </w:pPr>
    </w:p>
    <w:p w:rsidR="00AD304A" w:rsidRPr="00F25A99" w:rsidRDefault="00AD304A" w:rsidP="00AD304A">
      <w:pPr>
        <w:jc w:val="both"/>
        <w:rPr>
          <w:rFonts w:ascii="Times New Roman" w:hAnsi="Times New Roman" w:cs="Times New Roman"/>
          <w:sz w:val="24"/>
          <w:szCs w:val="24"/>
        </w:rPr>
      </w:pPr>
    </w:p>
    <w:p w:rsidR="00AD304A" w:rsidRPr="00F25A99" w:rsidRDefault="00AD304A" w:rsidP="00AD304A">
      <w:pPr>
        <w:jc w:val="both"/>
        <w:rPr>
          <w:rFonts w:ascii="Times New Roman" w:hAnsi="Times New Roman" w:cs="Times New Roman"/>
          <w:sz w:val="24"/>
          <w:szCs w:val="24"/>
        </w:rPr>
      </w:pPr>
    </w:p>
    <w:p w:rsidR="00AD304A" w:rsidRPr="00F25A99" w:rsidRDefault="00AD304A" w:rsidP="00AD304A">
      <w:pPr>
        <w:widowControl/>
        <w:spacing w:line="240" w:lineRule="exact"/>
        <w:rPr>
          <w:rFonts w:ascii="Times New Roman" w:hAnsi="Times New Roman" w:cs="Times New Roman"/>
          <w:sz w:val="24"/>
          <w:szCs w:val="24"/>
        </w:rPr>
      </w:pPr>
      <w:r w:rsidRPr="00F25A99">
        <w:rPr>
          <w:rFonts w:ascii="Times New Roman" w:hAnsi="Times New Roman" w:cs="Times New Roman"/>
          <w:sz w:val="24"/>
          <w:szCs w:val="24"/>
        </w:rPr>
        <w:lastRenderedPageBreak/>
        <w:t>Claims Adjuster</w:t>
      </w:r>
    </w:p>
    <w:p w:rsidR="00AD304A" w:rsidRDefault="00AD304A" w:rsidP="00AD304A">
      <w:pPr>
        <w:widowControl/>
        <w:spacing w:line="240" w:lineRule="exact"/>
        <w:rPr>
          <w:rFonts w:ascii="Times New Roman" w:hAnsi="Times New Roman" w:cs="Times New Roman"/>
          <w:sz w:val="24"/>
        </w:rPr>
      </w:pPr>
    </w:p>
    <w:p w:rsidR="00AD304A" w:rsidRDefault="00AD304A" w:rsidP="00AD304A">
      <w:pPr>
        <w:jc w:val="both"/>
        <w:rPr>
          <w:rFonts w:ascii="Times New Roman" w:hAnsi="Times New Roman" w:cs="Times New Roman"/>
          <w:sz w:val="24"/>
        </w:rPr>
      </w:pPr>
    </w:p>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507" w:rsidRDefault="004575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507" w:rsidRDefault="004575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507" w:rsidRDefault="004575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507" w:rsidRDefault="004575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457507" w:rsidRDefault="004F40AC" w:rsidP="00457507">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992"/>
    <w:multiLevelType w:val="hybridMultilevel"/>
    <w:tmpl w:val="0EFADECA"/>
    <w:lvl w:ilvl="0" w:tplc="9724B770">
      <w:start w:val="1"/>
      <w:numFmt w:val="upperLetter"/>
      <w:lvlText w:val="%1."/>
      <w:lvlJc w:val="left"/>
      <w:pPr>
        <w:tabs>
          <w:tab w:val="num" w:pos="1080"/>
        </w:tabs>
        <w:ind w:left="1080" w:hanging="360"/>
      </w:pPr>
      <w:rPr>
        <w:rFonts w:hint="default"/>
      </w:rPr>
    </w:lvl>
    <w:lvl w:ilvl="1" w:tplc="2D825206">
      <w:start w:val="3"/>
      <w:numFmt w:val="decimal"/>
      <w:lvlText w:val="%2."/>
      <w:lvlJc w:val="left"/>
      <w:pPr>
        <w:tabs>
          <w:tab w:val="num" w:pos="1800"/>
        </w:tabs>
        <w:ind w:left="1800" w:hanging="360"/>
      </w:pPr>
      <w:rPr>
        <w:rFonts w:hint="default"/>
      </w:rPr>
    </w:lvl>
    <w:lvl w:ilvl="2" w:tplc="9692F364">
      <w:start w:val="1"/>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2">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3">
    <w:nsid w:val="2A0D7371"/>
    <w:multiLevelType w:val="singleLevel"/>
    <w:tmpl w:val="EFD8E84A"/>
    <w:lvl w:ilvl="0">
      <w:start w:val="1"/>
      <w:numFmt w:val="decimal"/>
      <w:lvlText w:val="(%1)"/>
      <w:lvlJc w:val="left"/>
      <w:pPr>
        <w:tabs>
          <w:tab w:val="num" w:pos="2880"/>
        </w:tabs>
        <w:ind w:left="2880" w:hanging="720"/>
      </w:pPr>
      <w:rPr>
        <w:rFonts w:hint="default"/>
      </w:rPr>
    </w:lvl>
  </w:abstractNum>
  <w:abstractNum w:abstractNumId="4">
    <w:nsid w:val="49FA2D8E"/>
    <w:multiLevelType w:val="hybridMultilevel"/>
    <w:tmpl w:val="4F68B7AE"/>
    <w:lvl w:ilvl="0" w:tplc="49E06E94">
      <w:start w:val="5"/>
      <w:numFmt w:val="decimal"/>
      <w:lvlText w:val="(%1)"/>
      <w:lvlJc w:val="left"/>
      <w:pPr>
        <w:tabs>
          <w:tab w:val="num" w:pos="1830"/>
        </w:tabs>
        <w:ind w:left="1830" w:hanging="390"/>
      </w:pPr>
      <w:rPr>
        <w:rFonts w:hint="default"/>
      </w:rPr>
    </w:lvl>
    <w:lvl w:ilvl="1" w:tplc="2306290C">
      <w:start w:val="1"/>
      <w:numFmt w:val="lowerLetter"/>
      <w:lvlText w:val="(%2)"/>
      <w:lvlJc w:val="left"/>
      <w:pPr>
        <w:tabs>
          <w:tab w:val="num" w:pos="2520"/>
        </w:tabs>
        <w:ind w:left="2520" w:hanging="360"/>
      </w:pPr>
      <w:rPr>
        <w:rFonts w:hint="default"/>
      </w:rPr>
    </w:lvl>
    <w:lvl w:ilvl="2" w:tplc="1E80654E">
      <w:start w:val="1"/>
      <w:numFmt w:val="decimal"/>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91ADF"/>
    <w:rsid w:val="000F7BE3"/>
    <w:rsid w:val="001173F8"/>
    <w:rsid w:val="00155844"/>
    <w:rsid w:val="0019221A"/>
    <w:rsid w:val="001F6A0B"/>
    <w:rsid w:val="00264174"/>
    <w:rsid w:val="002950B6"/>
    <w:rsid w:val="0030324C"/>
    <w:rsid w:val="0032423B"/>
    <w:rsid w:val="00342756"/>
    <w:rsid w:val="00363B64"/>
    <w:rsid w:val="00374C41"/>
    <w:rsid w:val="00377725"/>
    <w:rsid w:val="00384958"/>
    <w:rsid w:val="003E5C11"/>
    <w:rsid w:val="003E6890"/>
    <w:rsid w:val="003F31C7"/>
    <w:rsid w:val="0041232F"/>
    <w:rsid w:val="00417F27"/>
    <w:rsid w:val="00450D50"/>
    <w:rsid w:val="00457507"/>
    <w:rsid w:val="0048729E"/>
    <w:rsid w:val="004B484D"/>
    <w:rsid w:val="004E5DE0"/>
    <w:rsid w:val="004F40AC"/>
    <w:rsid w:val="00505D2E"/>
    <w:rsid w:val="005A0005"/>
    <w:rsid w:val="005A77E6"/>
    <w:rsid w:val="005B14CC"/>
    <w:rsid w:val="00622D7B"/>
    <w:rsid w:val="00640309"/>
    <w:rsid w:val="006744D1"/>
    <w:rsid w:val="00686E86"/>
    <w:rsid w:val="00726E11"/>
    <w:rsid w:val="008460F6"/>
    <w:rsid w:val="008A1379"/>
    <w:rsid w:val="00925EF6"/>
    <w:rsid w:val="00941721"/>
    <w:rsid w:val="00956E63"/>
    <w:rsid w:val="00957FE6"/>
    <w:rsid w:val="009A7EC2"/>
    <w:rsid w:val="009C72CF"/>
    <w:rsid w:val="00A44884"/>
    <w:rsid w:val="00AD304A"/>
    <w:rsid w:val="00B7464B"/>
    <w:rsid w:val="00BA007F"/>
    <w:rsid w:val="00BB4988"/>
    <w:rsid w:val="00BC0104"/>
    <w:rsid w:val="00BD23BB"/>
    <w:rsid w:val="00BF7070"/>
    <w:rsid w:val="00C27F8D"/>
    <w:rsid w:val="00CC00F2"/>
    <w:rsid w:val="00CF2E8B"/>
    <w:rsid w:val="00D94838"/>
    <w:rsid w:val="00DB15F4"/>
    <w:rsid w:val="00E14F69"/>
    <w:rsid w:val="00E51880"/>
    <w:rsid w:val="00E52F6F"/>
    <w:rsid w:val="00E53472"/>
    <w:rsid w:val="00EE210E"/>
    <w:rsid w:val="00EF4CC0"/>
    <w:rsid w:val="00F25A99"/>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3">
    <w:name w:val="heading 3"/>
    <w:basedOn w:val="Normal"/>
    <w:next w:val="Normal"/>
    <w:link w:val="Heading3Char"/>
    <w:uiPriority w:val="9"/>
    <w:semiHidden/>
    <w:unhideWhenUsed/>
    <w:qFormat/>
    <w:rsid w:val="00AD304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AD304A"/>
    <w:rPr>
      <w:rFonts w:asciiTheme="majorHAnsi" w:eastAsiaTheme="majorEastAsia" w:hAnsiTheme="majorHAnsi" w:cstheme="majorBidi"/>
      <w:b/>
      <w:bCs/>
      <w:color w:val="4F81BD" w:themeColor="accent1"/>
      <w:sz w:val="20"/>
      <w:szCs w:val="20"/>
    </w:rPr>
  </w:style>
  <w:style w:type="paragraph" w:styleId="BodyTextIndent3">
    <w:name w:val="Body Text Indent 3"/>
    <w:basedOn w:val="Normal"/>
    <w:link w:val="BodyTextIndent3Char"/>
    <w:uiPriority w:val="99"/>
    <w:semiHidden/>
    <w:unhideWhenUsed/>
    <w:rsid w:val="00AD304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D304A"/>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3">
    <w:name w:val="heading 3"/>
    <w:basedOn w:val="Normal"/>
    <w:next w:val="Normal"/>
    <w:link w:val="Heading3Char"/>
    <w:uiPriority w:val="9"/>
    <w:semiHidden/>
    <w:unhideWhenUsed/>
    <w:qFormat/>
    <w:rsid w:val="00AD304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AD304A"/>
    <w:rPr>
      <w:rFonts w:asciiTheme="majorHAnsi" w:eastAsiaTheme="majorEastAsia" w:hAnsiTheme="majorHAnsi" w:cstheme="majorBidi"/>
      <w:b/>
      <w:bCs/>
      <w:color w:val="4F81BD" w:themeColor="accent1"/>
      <w:sz w:val="20"/>
      <w:szCs w:val="20"/>
    </w:rPr>
  </w:style>
  <w:style w:type="paragraph" w:styleId="BodyTextIndent3">
    <w:name w:val="Body Text Indent 3"/>
    <w:basedOn w:val="Normal"/>
    <w:link w:val="BodyTextIndent3Char"/>
    <w:uiPriority w:val="99"/>
    <w:semiHidden/>
    <w:unhideWhenUsed/>
    <w:rsid w:val="00AD304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D304A"/>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F92-E4F5-4166-83E8-C754717C5F7A}">
  <ds:schemaRefs>
    <ds:schemaRef ds:uri="http://purl.org/dc/term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2587A59-AD30-4001-9085-E6389966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6</cp:revision>
  <cp:lastPrinted>2014-06-03T18:07:00Z</cp:lastPrinted>
  <dcterms:created xsi:type="dcterms:W3CDTF">2014-07-08T14:20:00Z</dcterms:created>
  <dcterms:modified xsi:type="dcterms:W3CDTF">2014-10-01T13:15:00Z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